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4F36" w14:textId="77777777" w:rsidR="00AE274E" w:rsidRDefault="00AE274E">
      <w:pPr>
        <w:spacing w:before="2400"/>
      </w:pPr>
    </w:p>
    <w:p w14:paraId="30B3723F" w14:textId="77777777" w:rsidR="00AE274E" w:rsidRDefault="00000000">
      <w:proofErr w:type="spellStart"/>
      <w:r>
        <w:rPr>
          <w:color w:val="888888"/>
        </w:rPr>
        <w:t>InfraGo</w:t>
      </w:r>
      <w:proofErr w:type="spellEnd"/>
      <w:r>
        <w:rPr>
          <w:color w:val="888888"/>
        </w:rPr>
        <w:t xml:space="preserve"> Energy Kft.</w:t>
      </w:r>
    </w:p>
    <w:p w14:paraId="6F32A8D6" w14:textId="77777777" w:rsidR="00AE274E" w:rsidRDefault="00AE274E">
      <w:pPr>
        <w:spacing w:before="80"/>
      </w:pPr>
    </w:p>
    <w:p w14:paraId="05841DC5" w14:textId="77777777" w:rsidR="00AE274E" w:rsidRDefault="00000000">
      <w:pPr>
        <w:spacing w:after="120"/>
      </w:pPr>
      <w:r>
        <w:rPr>
          <w:b/>
          <w:bCs/>
          <w:color w:val="1D9E75"/>
          <w:sz w:val="64"/>
          <w:szCs w:val="64"/>
        </w:rPr>
        <w:t>Fleet Advisory</w:t>
      </w:r>
    </w:p>
    <w:p w14:paraId="3876C424" w14:textId="77777777" w:rsidR="00AE274E" w:rsidRDefault="00000000">
      <w:pPr>
        <w:spacing w:after="360"/>
      </w:pPr>
      <w:proofErr w:type="spellStart"/>
      <w:r>
        <w:rPr>
          <w:color w:val="1A1A1A"/>
          <w:sz w:val="36"/>
          <w:szCs w:val="36"/>
        </w:rPr>
        <w:t>Vállalati</w:t>
      </w:r>
      <w:proofErr w:type="spellEnd"/>
      <w:r>
        <w:rPr>
          <w:color w:val="1A1A1A"/>
          <w:sz w:val="36"/>
          <w:szCs w:val="36"/>
        </w:rPr>
        <w:t xml:space="preserve"> </w:t>
      </w:r>
      <w:proofErr w:type="spellStart"/>
      <w:r>
        <w:rPr>
          <w:color w:val="1A1A1A"/>
          <w:sz w:val="36"/>
          <w:szCs w:val="36"/>
        </w:rPr>
        <w:t>elektromobilitás-tanácsadás</w:t>
      </w:r>
      <w:proofErr w:type="spellEnd"/>
    </w:p>
    <w:p w14:paraId="3F4F6E0C" w14:textId="77777777" w:rsidR="00AE274E" w:rsidRDefault="00AE274E">
      <w:pPr>
        <w:pBdr>
          <w:bottom w:val="single" w:sz="12" w:space="1" w:color="1D9E75"/>
        </w:pBdr>
        <w:spacing w:after="360"/>
      </w:pPr>
    </w:p>
    <w:p w14:paraId="653D9B72" w14:textId="77777777" w:rsidR="00AE274E" w:rsidRDefault="00AE274E">
      <w:pPr>
        <w:spacing w:before="120"/>
      </w:pPr>
    </w:p>
    <w:p w14:paraId="0781637F" w14:textId="77777777" w:rsidR="00AE274E" w:rsidRDefault="00000000">
      <w:pPr>
        <w:spacing w:after="480"/>
      </w:pPr>
      <w:proofErr w:type="spellStart"/>
      <w:r>
        <w:rPr>
          <w:i/>
          <w:iCs/>
          <w:color w:val="555555"/>
          <w:sz w:val="28"/>
          <w:szCs w:val="28"/>
        </w:rPr>
        <w:t>Segítünk</w:t>
      </w:r>
      <w:proofErr w:type="spellEnd"/>
      <w:r>
        <w:rPr>
          <w:i/>
          <w:iCs/>
          <w:color w:val="555555"/>
          <w:sz w:val="28"/>
          <w:szCs w:val="28"/>
        </w:rPr>
        <w:t xml:space="preserve"> </w:t>
      </w:r>
      <w:proofErr w:type="spellStart"/>
      <w:r>
        <w:rPr>
          <w:i/>
          <w:iCs/>
          <w:color w:val="555555"/>
          <w:sz w:val="28"/>
          <w:szCs w:val="28"/>
        </w:rPr>
        <w:t>megtenni</w:t>
      </w:r>
      <w:proofErr w:type="spellEnd"/>
      <w:r>
        <w:rPr>
          <w:i/>
          <w:iCs/>
          <w:color w:val="555555"/>
          <w:sz w:val="28"/>
          <w:szCs w:val="28"/>
        </w:rPr>
        <w:t xml:space="preserve"> </w:t>
      </w:r>
      <w:proofErr w:type="spellStart"/>
      <w:r>
        <w:rPr>
          <w:i/>
          <w:iCs/>
          <w:color w:val="555555"/>
          <w:sz w:val="28"/>
          <w:szCs w:val="28"/>
        </w:rPr>
        <w:t>az</w:t>
      </w:r>
      <w:proofErr w:type="spellEnd"/>
      <w:r>
        <w:rPr>
          <w:i/>
          <w:iCs/>
          <w:color w:val="555555"/>
          <w:sz w:val="28"/>
          <w:szCs w:val="28"/>
        </w:rPr>
        <w:t xml:space="preserve"> </w:t>
      </w:r>
      <w:proofErr w:type="spellStart"/>
      <w:r>
        <w:rPr>
          <w:i/>
          <w:iCs/>
          <w:color w:val="555555"/>
          <w:sz w:val="28"/>
          <w:szCs w:val="28"/>
        </w:rPr>
        <w:t>első</w:t>
      </w:r>
      <w:proofErr w:type="spellEnd"/>
      <w:r>
        <w:rPr>
          <w:i/>
          <w:iCs/>
          <w:color w:val="555555"/>
          <w:sz w:val="28"/>
          <w:szCs w:val="28"/>
        </w:rPr>
        <w:t xml:space="preserve"> </w:t>
      </w:r>
      <w:proofErr w:type="spellStart"/>
      <w:r>
        <w:rPr>
          <w:i/>
          <w:iCs/>
          <w:color w:val="555555"/>
          <w:sz w:val="28"/>
          <w:szCs w:val="28"/>
        </w:rPr>
        <w:t>lépést</w:t>
      </w:r>
      <w:proofErr w:type="spellEnd"/>
      <w:r>
        <w:rPr>
          <w:i/>
          <w:iCs/>
          <w:color w:val="555555"/>
          <w:sz w:val="28"/>
          <w:szCs w:val="28"/>
        </w:rPr>
        <w:t xml:space="preserve"> — </w:t>
      </w:r>
      <w:proofErr w:type="spellStart"/>
      <w:r>
        <w:rPr>
          <w:i/>
          <w:iCs/>
          <w:color w:val="555555"/>
          <w:sz w:val="28"/>
          <w:szCs w:val="28"/>
        </w:rPr>
        <w:t>és</w:t>
      </w:r>
      <w:proofErr w:type="spellEnd"/>
      <w:r>
        <w:rPr>
          <w:i/>
          <w:iCs/>
          <w:color w:val="555555"/>
          <w:sz w:val="28"/>
          <w:szCs w:val="28"/>
        </w:rPr>
        <w:t xml:space="preserve"> </w:t>
      </w:r>
      <w:proofErr w:type="spellStart"/>
      <w:r>
        <w:rPr>
          <w:i/>
          <w:iCs/>
          <w:color w:val="555555"/>
          <w:sz w:val="28"/>
          <w:szCs w:val="28"/>
        </w:rPr>
        <w:t>az</w:t>
      </w:r>
      <w:proofErr w:type="spellEnd"/>
      <w:r>
        <w:rPr>
          <w:i/>
          <w:iCs/>
          <w:color w:val="555555"/>
          <w:sz w:val="28"/>
          <w:szCs w:val="28"/>
        </w:rPr>
        <w:t xml:space="preserve"> </w:t>
      </w:r>
      <w:proofErr w:type="spellStart"/>
      <w:r>
        <w:rPr>
          <w:i/>
          <w:iCs/>
          <w:color w:val="555555"/>
          <w:sz w:val="28"/>
          <w:szCs w:val="28"/>
        </w:rPr>
        <w:t>összeset</w:t>
      </w:r>
      <w:proofErr w:type="spellEnd"/>
      <w:r>
        <w:rPr>
          <w:i/>
          <w:iCs/>
          <w:color w:val="555555"/>
          <w:sz w:val="28"/>
          <w:szCs w:val="28"/>
        </w:rPr>
        <w:t xml:space="preserve"> </w:t>
      </w:r>
      <w:proofErr w:type="spellStart"/>
      <w:r>
        <w:rPr>
          <w:i/>
          <w:iCs/>
          <w:color w:val="555555"/>
          <w:sz w:val="28"/>
          <w:szCs w:val="28"/>
        </w:rPr>
        <w:t>utána</w:t>
      </w:r>
      <w:proofErr w:type="spellEnd"/>
      <w:r>
        <w:rPr>
          <w:i/>
          <w:iCs/>
          <w:color w:val="555555"/>
          <w:sz w:val="28"/>
          <w:szCs w:val="28"/>
        </w:rPr>
        <w:t>.</w:t>
      </w:r>
    </w:p>
    <w:p w14:paraId="09D2B504" w14:textId="77777777" w:rsidR="00AE274E" w:rsidRDefault="00AE274E">
      <w:pPr>
        <w:spacing w:before="600"/>
      </w:pPr>
    </w:p>
    <w:p w14:paraId="7376FE91" w14:textId="77777777" w:rsidR="00AE274E" w:rsidRDefault="00000000">
      <w:r>
        <w:rPr>
          <w:color w:val="1D9E75"/>
          <w:sz w:val="20"/>
          <w:szCs w:val="20"/>
        </w:rPr>
        <w:t>www.infragoenergy.com</w:t>
      </w:r>
    </w:p>
    <w:p w14:paraId="3710EFA5" w14:textId="77777777" w:rsidR="00AE274E" w:rsidRDefault="00000000">
      <w:r>
        <w:rPr>
          <w:color w:val="888888"/>
          <w:sz w:val="20"/>
          <w:szCs w:val="20"/>
        </w:rPr>
        <w:t>info@infragoenergy.com</w:t>
      </w:r>
    </w:p>
    <w:p w14:paraId="1FC6673B" w14:textId="77777777" w:rsidR="00AE274E" w:rsidRDefault="00AE274E">
      <w:pPr>
        <w:spacing w:before="80"/>
      </w:pPr>
    </w:p>
    <w:p w14:paraId="1973178E" w14:textId="619D0339" w:rsidR="00AE274E" w:rsidRDefault="00000000">
      <w:r>
        <w:rPr>
          <w:color w:val="888888"/>
          <w:sz w:val="20"/>
          <w:szCs w:val="20"/>
        </w:rPr>
        <w:t>202</w:t>
      </w:r>
      <w:r w:rsidR="00482206">
        <w:rPr>
          <w:color w:val="888888"/>
          <w:sz w:val="20"/>
          <w:szCs w:val="20"/>
        </w:rPr>
        <w:t>6</w:t>
      </w:r>
    </w:p>
    <w:p w14:paraId="6F5B633F" w14:textId="77777777" w:rsidR="00AE274E" w:rsidRDefault="00000000">
      <w:r>
        <w:br/>
      </w:r>
    </w:p>
    <w:p w14:paraId="1FFB5EBA" w14:textId="77777777" w:rsidR="00AE274E" w:rsidRDefault="00AE274E">
      <w:pPr>
        <w:sectPr w:rsidR="00AE274E">
          <w:pgSz w:w="11906" w:h="16838"/>
          <w:pgMar w:top="1440" w:right="1440" w:bottom="1440" w:left="1800" w:header="708" w:footer="708" w:gutter="0"/>
          <w:cols w:space="720"/>
          <w:docGrid w:linePitch="360"/>
        </w:sectPr>
      </w:pPr>
    </w:p>
    <w:p w14:paraId="096DBC59" w14:textId="77777777" w:rsidR="00AE274E" w:rsidRDefault="00000000">
      <w:pPr>
        <w:pStyle w:val="Heading1"/>
      </w:pPr>
      <w:r>
        <w:lastRenderedPageBreak/>
        <w:t xml:space="preserve">Az </w:t>
      </w:r>
      <w:proofErr w:type="spellStart"/>
      <w:r>
        <w:t>elektromosítás</w:t>
      </w:r>
      <w:proofErr w:type="spellEnd"/>
      <w:r>
        <w:t xml:space="preserve"> </w:t>
      </w:r>
      <w:proofErr w:type="spellStart"/>
      <w:r>
        <w:t>kihívása</w:t>
      </w:r>
      <w:proofErr w:type="spellEnd"/>
    </w:p>
    <w:p w14:paraId="51DF4D57" w14:textId="77777777" w:rsidR="00AE274E" w:rsidRDefault="00AE274E">
      <w:pPr>
        <w:pBdr>
          <w:bottom w:val="single" w:sz="8" w:space="1" w:color="1D9E75"/>
        </w:pBdr>
        <w:spacing w:after="200"/>
      </w:pPr>
    </w:p>
    <w:p w14:paraId="7EA6E67B" w14:textId="77777777" w:rsidR="00AE274E" w:rsidRDefault="00000000">
      <w:pPr>
        <w:spacing w:after="100"/>
      </w:pPr>
      <w:proofErr w:type="spellStart"/>
      <w:r>
        <w:rPr>
          <w:color w:val="555555"/>
        </w:rPr>
        <w:t>Egyre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több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vállalat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dönt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elektromos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flotta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felé</w:t>
      </w:r>
      <w:proofErr w:type="spellEnd"/>
      <w:r>
        <w:rPr>
          <w:color w:val="555555"/>
        </w:rPr>
        <w:t xml:space="preserve"> – de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átállás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nem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egyszerűen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autócsere</w:t>
      </w:r>
      <w:proofErr w:type="spellEnd"/>
      <w:r>
        <w:rPr>
          <w:color w:val="555555"/>
        </w:rPr>
        <w:t xml:space="preserve">. </w:t>
      </w:r>
      <w:proofErr w:type="spellStart"/>
      <w:r>
        <w:rPr>
          <w:color w:val="555555"/>
        </w:rPr>
        <w:t>Jogszabályok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infrastruktúra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technológia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töltési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szokások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alkalmazotti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attitűd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minden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mindennel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összefügg</w:t>
      </w:r>
      <w:proofErr w:type="spellEnd"/>
      <w:r>
        <w:rPr>
          <w:color w:val="555555"/>
        </w:rPr>
        <w:t>.</w:t>
      </w:r>
    </w:p>
    <w:p w14:paraId="63E501C1" w14:textId="77777777" w:rsidR="00AE274E" w:rsidRDefault="00AE274E">
      <w:pPr>
        <w:spacing w:before="80"/>
      </w:pPr>
    </w:p>
    <w:p w14:paraId="638139BB" w14:textId="77777777" w:rsidR="00AE274E" w:rsidRDefault="00000000">
      <w:pPr>
        <w:spacing w:after="100"/>
      </w:pPr>
      <w:r>
        <w:rPr>
          <w:color w:val="555555"/>
        </w:rPr>
        <w:t xml:space="preserve">A </w:t>
      </w:r>
      <w:proofErr w:type="spellStart"/>
      <w:r>
        <w:rPr>
          <w:color w:val="555555"/>
        </w:rPr>
        <w:t>legtöbb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cég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ugyanolyan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kérdésekkel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indul</w:t>
      </w:r>
      <w:proofErr w:type="spellEnd"/>
      <w:r>
        <w:rPr>
          <w:color w:val="555555"/>
        </w:rPr>
        <w:t>:</w:t>
      </w:r>
    </w:p>
    <w:p w14:paraId="6F9094FF" w14:textId="77777777" w:rsidR="00AE274E" w:rsidRDefault="00AE274E">
      <w:pPr>
        <w:spacing w:before="60"/>
      </w:pPr>
    </w:p>
    <w:p w14:paraId="18B0E137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Hány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töltőre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lesz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szükségünk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hova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tegyük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őket</w:t>
      </w:r>
      <w:proofErr w:type="spellEnd"/>
      <w:r>
        <w:rPr>
          <w:color w:val="555555"/>
        </w:rPr>
        <w:t>?</w:t>
      </w:r>
    </w:p>
    <w:p w14:paraId="54BCC815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Mekkora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áramkapacitásunk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egyáltalán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bírja</w:t>
      </w:r>
      <w:proofErr w:type="spellEnd"/>
      <w:r>
        <w:rPr>
          <w:color w:val="555555"/>
        </w:rPr>
        <w:t xml:space="preserve">-e a </w:t>
      </w:r>
      <w:proofErr w:type="spellStart"/>
      <w:r>
        <w:rPr>
          <w:color w:val="555555"/>
        </w:rPr>
        <w:t>hálózatunk</w:t>
      </w:r>
      <w:proofErr w:type="spellEnd"/>
      <w:r>
        <w:rPr>
          <w:color w:val="555555"/>
        </w:rPr>
        <w:t>?</w:t>
      </w:r>
    </w:p>
    <w:p w14:paraId="6954A3F2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Melyik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autókat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váltsuk</w:t>
      </w:r>
      <w:proofErr w:type="spellEnd"/>
      <w:r>
        <w:rPr>
          <w:color w:val="555555"/>
        </w:rPr>
        <w:t xml:space="preserve"> le </w:t>
      </w:r>
      <w:proofErr w:type="spellStart"/>
      <w:r>
        <w:rPr>
          <w:color w:val="555555"/>
        </w:rPr>
        <w:t>először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milyen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sorrendben</w:t>
      </w:r>
      <w:proofErr w:type="spellEnd"/>
      <w:r>
        <w:rPr>
          <w:color w:val="555555"/>
        </w:rPr>
        <w:t>?</w:t>
      </w:r>
    </w:p>
    <w:p w14:paraId="6F225E57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Megéri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pénzügyileg</w:t>
      </w:r>
      <w:proofErr w:type="spellEnd"/>
      <w:r>
        <w:rPr>
          <w:color w:val="555555"/>
        </w:rPr>
        <w:t xml:space="preserve">? </w:t>
      </w:r>
      <w:proofErr w:type="spellStart"/>
      <w:r>
        <w:rPr>
          <w:color w:val="555555"/>
        </w:rPr>
        <w:t>Mikor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hozza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vissza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magát</w:t>
      </w:r>
      <w:proofErr w:type="spellEnd"/>
      <w:r>
        <w:rPr>
          <w:color w:val="555555"/>
        </w:rPr>
        <w:t>?</w:t>
      </w:r>
    </w:p>
    <w:p w14:paraId="148A313C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Mit </w:t>
      </w:r>
      <w:proofErr w:type="spellStart"/>
      <w:r>
        <w:rPr>
          <w:color w:val="555555"/>
        </w:rPr>
        <w:t>szólnak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alkalmazottak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tudnak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majd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tölteni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otthon</w:t>
      </w:r>
      <w:proofErr w:type="spellEnd"/>
      <w:r>
        <w:rPr>
          <w:color w:val="555555"/>
        </w:rPr>
        <w:t xml:space="preserve"> is?</w:t>
      </w:r>
    </w:p>
    <w:p w14:paraId="148F8791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Ki </w:t>
      </w:r>
      <w:proofErr w:type="spellStart"/>
      <w:r>
        <w:rPr>
          <w:color w:val="555555"/>
        </w:rPr>
        <w:t>foglalkozik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majd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üzemeltetéssel</w:t>
      </w:r>
      <w:proofErr w:type="spellEnd"/>
      <w:r>
        <w:rPr>
          <w:color w:val="555555"/>
        </w:rPr>
        <w:t>?</w:t>
      </w:r>
    </w:p>
    <w:p w14:paraId="61508510" w14:textId="77777777" w:rsidR="00AE274E" w:rsidRDefault="00AE274E">
      <w:pPr>
        <w:spacing w:before="120"/>
      </w:pPr>
    </w:p>
    <w:p w14:paraId="690DAA46" w14:textId="77777777" w:rsidR="00AE274E" w:rsidRDefault="00000000">
      <w:pPr>
        <w:spacing w:after="100"/>
      </w:pPr>
      <w:r>
        <w:rPr>
          <w:color w:val="555555"/>
        </w:rPr>
        <w:t xml:space="preserve">Az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Fleet Advisory </w:t>
      </w:r>
      <w:proofErr w:type="spellStart"/>
      <w:r>
        <w:rPr>
          <w:color w:val="555555"/>
        </w:rPr>
        <w:t>ezeket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kérdéseket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válaszolja</w:t>
      </w:r>
      <w:proofErr w:type="spellEnd"/>
      <w:r>
        <w:rPr>
          <w:color w:val="555555"/>
        </w:rPr>
        <w:t xml:space="preserve"> meg – </w:t>
      </w:r>
      <w:proofErr w:type="spellStart"/>
      <w:r>
        <w:rPr>
          <w:color w:val="555555"/>
        </w:rPr>
        <w:t>lépésről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lépésre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Ön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vállalatára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szabva</w:t>
      </w:r>
      <w:proofErr w:type="spellEnd"/>
      <w:r>
        <w:rPr>
          <w:color w:val="555555"/>
        </w:rPr>
        <w:t>.</w:t>
      </w:r>
    </w:p>
    <w:p w14:paraId="4C4A3C1C" w14:textId="77777777" w:rsidR="00AE274E" w:rsidRDefault="00AE274E">
      <w:pPr>
        <w:spacing w:before="200"/>
      </w:pPr>
    </w:p>
    <w:p w14:paraId="56F0E19A" w14:textId="77777777" w:rsidR="00AE274E" w:rsidRDefault="00000000">
      <w:pPr>
        <w:pStyle w:val="Heading1"/>
      </w:pPr>
      <w:r>
        <w:t xml:space="preserve">Mi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InfraGo</w:t>
      </w:r>
      <w:proofErr w:type="spellEnd"/>
      <w:r>
        <w:t xml:space="preserve"> Fleet Advisory?</w:t>
      </w:r>
    </w:p>
    <w:p w14:paraId="720BAC35" w14:textId="77777777" w:rsidR="00AE274E" w:rsidRDefault="00AE274E">
      <w:pPr>
        <w:pBdr>
          <w:bottom w:val="single" w:sz="8" w:space="1" w:color="1D9E75"/>
        </w:pBdr>
        <w:spacing w:after="200"/>
      </w:pPr>
    </w:p>
    <w:p w14:paraId="44DA503C" w14:textId="77777777" w:rsidR="00AE274E" w:rsidRDefault="00000000">
      <w:pPr>
        <w:spacing w:after="100"/>
      </w:pPr>
      <w:r>
        <w:rPr>
          <w:color w:val="555555"/>
        </w:rPr>
        <w:t xml:space="preserve">A Fleet Advisory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Energy Kft. </w:t>
      </w:r>
      <w:proofErr w:type="spellStart"/>
      <w:r>
        <w:rPr>
          <w:color w:val="555555"/>
        </w:rPr>
        <w:t>komplex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tanácsadási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szolgáltatása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amelyet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kifejezetten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olyan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cégeknek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terveztünk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amelyek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elektromos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flottaváltáson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gondolkodnak</w:t>
      </w:r>
      <w:proofErr w:type="spellEnd"/>
      <w:r>
        <w:rPr>
          <w:color w:val="555555"/>
        </w:rPr>
        <w:t xml:space="preserve"> – de </w:t>
      </w:r>
      <w:proofErr w:type="spellStart"/>
      <w:r>
        <w:rPr>
          <w:color w:val="555555"/>
        </w:rPr>
        <w:t>még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nem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tudják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hogyan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fogjanak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hozzá</w:t>
      </w:r>
      <w:proofErr w:type="spellEnd"/>
      <w:r>
        <w:rPr>
          <w:color w:val="555555"/>
        </w:rPr>
        <w:t>.</w:t>
      </w:r>
    </w:p>
    <w:p w14:paraId="0644E5B1" w14:textId="77777777" w:rsidR="00AE274E" w:rsidRDefault="00AE274E">
      <w:pPr>
        <w:spacing w:before="80"/>
      </w:pPr>
    </w:p>
    <w:p w14:paraId="1C2C6D40" w14:textId="77777777" w:rsidR="00AE274E" w:rsidRDefault="00000000">
      <w:pPr>
        <w:spacing w:after="100"/>
      </w:pPr>
      <w:r>
        <w:rPr>
          <w:color w:val="555555"/>
        </w:rPr>
        <w:t xml:space="preserve">Nem </w:t>
      </w:r>
      <w:proofErr w:type="spellStart"/>
      <w:r>
        <w:rPr>
          <w:color w:val="555555"/>
        </w:rPr>
        <w:t>egy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töltőt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adunk</w:t>
      </w:r>
      <w:proofErr w:type="spellEnd"/>
      <w:r>
        <w:rPr>
          <w:color w:val="555555"/>
        </w:rPr>
        <w:t xml:space="preserve"> el. Nem </w:t>
      </w:r>
      <w:proofErr w:type="spellStart"/>
      <w:r>
        <w:rPr>
          <w:color w:val="555555"/>
        </w:rPr>
        <w:t>egy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projektet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csinálunk</w:t>
      </w:r>
      <w:proofErr w:type="spellEnd"/>
      <w:r>
        <w:rPr>
          <w:color w:val="555555"/>
        </w:rPr>
        <w:t xml:space="preserve"> meg. </w:t>
      </w:r>
      <w:proofErr w:type="spellStart"/>
      <w:r>
        <w:rPr>
          <w:color w:val="555555"/>
        </w:rPr>
        <w:t>Végigkísérjük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céget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átállás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teljes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útján</w:t>
      </w:r>
      <w:proofErr w:type="spellEnd"/>
      <w:r>
        <w:rPr>
          <w:color w:val="555555"/>
        </w:rPr>
        <w:t xml:space="preserve">: a </w:t>
      </w:r>
      <w:proofErr w:type="spellStart"/>
      <w:r>
        <w:rPr>
          <w:color w:val="555555"/>
        </w:rPr>
        <w:t>jelenlegi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helyzet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felmérésétől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stratégiaalkotáson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piacismerteten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át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alkalmazotti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betanításig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ha </w:t>
      </w:r>
      <w:proofErr w:type="spellStart"/>
      <w:r>
        <w:rPr>
          <w:color w:val="555555"/>
        </w:rPr>
        <w:t>kérik</w:t>
      </w:r>
      <w:proofErr w:type="spellEnd"/>
      <w:r>
        <w:rPr>
          <w:color w:val="555555"/>
        </w:rPr>
        <w:t xml:space="preserve">, a </w:t>
      </w:r>
      <w:proofErr w:type="spellStart"/>
      <w:r>
        <w:rPr>
          <w:color w:val="555555"/>
        </w:rPr>
        <w:t>megvalósításig</w:t>
      </w:r>
      <w:proofErr w:type="spellEnd"/>
      <w:r>
        <w:rPr>
          <w:color w:val="555555"/>
        </w:rPr>
        <w:t xml:space="preserve"> is.</w:t>
      </w:r>
    </w:p>
    <w:p w14:paraId="6F6801B2" w14:textId="77777777" w:rsidR="00AE274E" w:rsidRDefault="00AE274E">
      <w:pPr>
        <w:spacing w:before="160"/>
      </w:pPr>
    </w:p>
    <w:p w14:paraId="0415F484" w14:textId="77777777" w:rsidR="00AE274E" w:rsidRDefault="00000000">
      <w:pPr>
        <w:pStyle w:val="Heading2"/>
      </w:pPr>
      <w:r>
        <w:t xml:space="preserve">Mire </w:t>
      </w:r>
      <w:proofErr w:type="spellStart"/>
      <w:r>
        <w:t>számíthat</w:t>
      </w:r>
      <w:proofErr w:type="spellEnd"/>
      <w:r>
        <w:t>?</w:t>
      </w:r>
    </w:p>
    <w:p w14:paraId="59522054" w14:textId="77777777" w:rsidR="00AE274E" w:rsidRDefault="00AE274E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4260"/>
        <w:gridCol w:w="2900"/>
      </w:tblGrid>
      <w:tr w:rsidR="00AE274E" w14:paraId="5B4F51E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08504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AF0F15" w14:textId="77777777" w:rsidR="00AE274E" w:rsidRDefault="00000000">
            <w:r>
              <w:rPr>
                <w:b/>
                <w:bCs/>
                <w:color w:val="FFFFFF"/>
                <w:sz w:val="20"/>
                <w:szCs w:val="20"/>
              </w:rPr>
              <w:t>Modul</w:t>
            </w:r>
          </w:p>
        </w:tc>
        <w:tc>
          <w:tcPr>
            <w:tcW w:w="42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08504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E266ED" w14:textId="77777777" w:rsidR="00AE274E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Tartalom</w:t>
            </w:r>
            <w:proofErr w:type="spellEnd"/>
          </w:p>
        </w:tc>
        <w:tc>
          <w:tcPr>
            <w:tcW w:w="2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08504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938B2E" w14:textId="77777777" w:rsidR="00AE274E" w:rsidRDefault="00000000">
            <w:r>
              <w:rPr>
                <w:b/>
                <w:bCs/>
                <w:color w:val="FFFFFF"/>
                <w:sz w:val="20"/>
                <w:szCs w:val="20"/>
              </w:rPr>
              <w:t>Output</w:t>
            </w:r>
          </w:p>
        </w:tc>
      </w:tr>
      <w:tr w:rsidR="00AE274E" w14:paraId="4C1A6E6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06F8CC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 xml:space="preserve">1. </w:t>
            </w:r>
            <w:proofErr w:type="spellStart"/>
            <w:r>
              <w:rPr>
                <w:b/>
                <w:bCs/>
                <w:color w:val="085041"/>
                <w:sz w:val="20"/>
                <w:szCs w:val="20"/>
              </w:rPr>
              <w:t>modul</w:t>
            </w:r>
            <w:proofErr w:type="spellEnd"/>
          </w:p>
        </w:tc>
        <w:tc>
          <w:tcPr>
            <w:tcW w:w="42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835BB6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Jelenlegi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állapot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felmérése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(GAP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analízis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>)</w:t>
            </w:r>
          </w:p>
        </w:tc>
        <w:tc>
          <w:tcPr>
            <w:tcW w:w="2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623866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Felmérési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riport</w:t>
            </w:r>
            <w:proofErr w:type="spellEnd"/>
          </w:p>
        </w:tc>
      </w:tr>
      <w:tr w:rsidR="00AE274E" w14:paraId="5D98480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096A76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bCs/>
                <w:color w:val="085041"/>
                <w:sz w:val="20"/>
                <w:szCs w:val="20"/>
              </w:rPr>
              <w:t>modul</w:t>
            </w:r>
            <w:proofErr w:type="spellEnd"/>
          </w:p>
        </w:tc>
        <w:tc>
          <w:tcPr>
            <w:tcW w:w="42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4607EF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Célállapot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stratégia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kialakítása</w:t>
            </w:r>
            <w:proofErr w:type="spellEnd"/>
          </w:p>
        </w:tc>
        <w:tc>
          <w:tcPr>
            <w:tcW w:w="2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AB3836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Stratégiai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ütemterv</w:t>
            </w:r>
            <w:proofErr w:type="spellEnd"/>
          </w:p>
        </w:tc>
      </w:tr>
      <w:tr w:rsidR="00AE274E" w14:paraId="32665E3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1041A2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bCs/>
                <w:color w:val="085041"/>
                <w:sz w:val="20"/>
                <w:szCs w:val="20"/>
              </w:rPr>
              <w:t>modul</w:t>
            </w:r>
            <w:proofErr w:type="spellEnd"/>
          </w:p>
        </w:tc>
        <w:tc>
          <w:tcPr>
            <w:tcW w:w="42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B2BED1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Piac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technológia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bemutatása</w:t>
            </w:r>
            <w:proofErr w:type="spellEnd"/>
          </w:p>
        </w:tc>
        <w:tc>
          <w:tcPr>
            <w:tcW w:w="2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4F1F08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Technológiai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tájékoztató</w:t>
            </w:r>
            <w:proofErr w:type="spellEnd"/>
          </w:p>
        </w:tc>
      </w:tr>
      <w:tr w:rsidR="00AE274E" w14:paraId="2E93A0D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38EB1A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 xml:space="preserve">4. </w:t>
            </w:r>
            <w:proofErr w:type="spellStart"/>
            <w:r>
              <w:rPr>
                <w:b/>
                <w:bCs/>
                <w:color w:val="085041"/>
                <w:sz w:val="20"/>
                <w:szCs w:val="20"/>
              </w:rPr>
              <w:t>modul</w:t>
            </w:r>
            <w:proofErr w:type="spellEnd"/>
          </w:p>
        </w:tc>
        <w:tc>
          <w:tcPr>
            <w:tcW w:w="42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A001BC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Alkalmazotti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edukáció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tréning</w:t>
            </w:r>
            <w:proofErr w:type="spellEnd"/>
          </w:p>
        </w:tc>
        <w:tc>
          <w:tcPr>
            <w:tcW w:w="2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6F7976" w14:textId="77777777" w:rsidR="00AE274E" w:rsidRDefault="00000000">
            <w:r>
              <w:rPr>
                <w:color w:val="555555"/>
                <w:sz w:val="20"/>
                <w:szCs w:val="20"/>
              </w:rPr>
              <w:t xml:space="preserve">Workshop + </w:t>
            </w:r>
            <w:proofErr w:type="spellStart"/>
            <w:r>
              <w:rPr>
                <w:color w:val="555555"/>
                <w:sz w:val="20"/>
                <w:szCs w:val="20"/>
              </w:rPr>
              <w:t>anyagok</w:t>
            </w:r>
            <w:proofErr w:type="spellEnd"/>
          </w:p>
        </w:tc>
      </w:tr>
      <w:tr w:rsidR="00AE274E" w14:paraId="2C22124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8E7DC5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 xml:space="preserve">5. </w:t>
            </w:r>
            <w:proofErr w:type="spellStart"/>
            <w:r>
              <w:rPr>
                <w:b/>
                <w:bCs/>
                <w:color w:val="085041"/>
                <w:sz w:val="20"/>
                <w:szCs w:val="20"/>
              </w:rPr>
              <w:t>modul</w:t>
            </w:r>
            <w:proofErr w:type="spellEnd"/>
          </w:p>
        </w:tc>
        <w:tc>
          <w:tcPr>
            <w:tcW w:w="426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7BDFB6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Megvalósítás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folyamatos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kísérés</w:t>
            </w:r>
            <w:proofErr w:type="spellEnd"/>
          </w:p>
        </w:tc>
        <w:tc>
          <w:tcPr>
            <w:tcW w:w="29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420763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Infrastruktúra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+ </w:t>
            </w:r>
            <w:proofErr w:type="spellStart"/>
            <w:r>
              <w:rPr>
                <w:color w:val="555555"/>
                <w:sz w:val="20"/>
                <w:szCs w:val="20"/>
              </w:rPr>
              <w:t>üzemeltetés</w:t>
            </w:r>
            <w:proofErr w:type="spellEnd"/>
          </w:p>
        </w:tc>
      </w:tr>
    </w:tbl>
    <w:p w14:paraId="3223A879" w14:textId="77777777" w:rsidR="00AE274E" w:rsidRDefault="00AE274E">
      <w:pPr>
        <w:spacing w:before="240"/>
      </w:pPr>
    </w:p>
    <w:p w14:paraId="1D0307C5" w14:textId="77777777" w:rsidR="00AE274E" w:rsidRDefault="00000000">
      <w:r>
        <w:br/>
      </w:r>
    </w:p>
    <w:p w14:paraId="184DD3EE" w14:textId="77777777" w:rsidR="00AE274E" w:rsidRDefault="00000000">
      <w:pPr>
        <w:pStyle w:val="Heading1"/>
      </w:pPr>
      <w:r>
        <w:lastRenderedPageBreak/>
        <w:t xml:space="preserve">A </w:t>
      </w:r>
      <w:proofErr w:type="spellStart"/>
      <w:r>
        <w:t>szolgáltatás</w:t>
      </w:r>
      <w:proofErr w:type="spellEnd"/>
      <w:r>
        <w:t xml:space="preserve"> </w:t>
      </w:r>
      <w:proofErr w:type="spellStart"/>
      <w:r>
        <w:t>részletesen</w:t>
      </w:r>
      <w:proofErr w:type="spellEnd"/>
    </w:p>
    <w:p w14:paraId="7CC8103F" w14:textId="77777777" w:rsidR="00AE274E" w:rsidRDefault="00AE274E">
      <w:pPr>
        <w:pBdr>
          <w:bottom w:val="single" w:sz="8" w:space="1" w:color="1D9E75"/>
        </w:pBdr>
        <w:spacing w:after="200"/>
      </w:pPr>
    </w:p>
    <w:p w14:paraId="22244955" w14:textId="77777777" w:rsidR="00AE274E" w:rsidRDefault="00000000">
      <w:pPr>
        <w:pStyle w:val="Heading2"/>
      </w:pPr>
      <w:r>
        <w:t xml:space="preserve">1. </w:t>
      </w:r>
      <w:proofErr w:type="spellStart"/>
      <w:r>
        <w:t>modul</w:t>
      </w:r>
      <w:proofErr w:type="spellEnd"/>
      <w:r>
        <w:t xml:space="preserve"> · </w:t>
      </w:r>
      <w:proofErr w:type="spellStart"/>
      <w:r>
        <w:t>Jelenlegi</w:t>
      </w:r>
      <w:proofErr w:type="spellEnd"/>
      <w:r>
        <w:t xml:space="preserve"> </w:t>
      </w:r>
      <w:proofErr w:type="spellStart"/>
      <w:r>
        <w:t>állapot</w:t>
      </w:r>
      <w:proofErr w:type="spellEnd"/>
      <w:r>
        <w:t xml:space="preserve"> </w:t>
      </w:r>
      <w:proofErr w:type="spellStart"/>
      <w:r>
        <w:t>felmérése</w:t>
      </w:r>
      <w:proofErr w:type="spellEnd"/>
      <w:r>
        <w:t xml:space="preserve"> (GAP </w:t>
      </w:r>
      <w:proofErr w:type="spellStart"/>
      <w:r>
        <w:t>analízis</w:t>
      </w:r>
      <w:proofErr w:type="spellEnd"/>
      <w:r>
        <w:t>)</w:t>
      </w:r>
    </w:p>
    <w:p w14:paraId="651E12E0" w14:textId="77777777" w:rsidR="00AE274E" w:rsidRDefault="00000000">
      <w:pPr>
        <w:spacing w:after="100"/>
      </w:pPr>
      <w:proofErr w:type="spellStart"/>
      <w:r>
        <w:rPr>
          <w:color w:val="555555"/>
        </w:rPr>
        <w:t>Mielőtt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bármilyen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döntés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születik</w:t>
      </w:r>
      <w:proofErr w:type="spellEnd"/>
      <w:r>
        <w:rPr>
          <w:color w:val="555555"/>
        </w:rPr>
        <w:t xml:space="preserve">, meg </w:t>
      </w:r>
      <w:proofErr w:type="spellStart"/>
      <w:r>
        <w:rPr>
          <w:color w:val="555555"/>
        </w:rPr>
        <w:t>kell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érteni</w:t>
      </w:r>
      <w:proofErr w:type="spellEnd"/>
      <w:r>
        <w:rPr>
          <w:color w:val="555555"/>
        </w:rPr>
        <w:t xml:space="preserve">, mi van most. Az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helyszíni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felmérést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végez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objektív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képet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ad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arról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hogy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cég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áll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elektromosítás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szempontjából</w:t>
      </w:r>
      <w:proofErr w:type="spellEnd"/>
      <w:r>
        <w:rPr>
          <w:color w:val="555555"/>
        </w:rPr>
        <w:t>.</w:t>
      </w:r>
    </w:p>
    <w:p w14:paraId="4DC702C7" w14:textId="77777777" w:rsidR="00AE274E" w:rsidRDefault="00AE274E">
      <w:pPr>
        <w:spacing w:before="80"/>
      </w:pPr>
    </w:p>
    <w:p w14:paraId="66C2593E" w14:textId="77777777" w:rsidR="00AE274E" w:rsidRDefault="00000000">
      <w:pPr>
        <w:spacing w:after="80"/>
      </w:pPr>
      <w:r>
        <w:rPr>
          <w:b/>
          <w:bCs/>
          <w:color w:val="1A1A1A"/>
        </w:rPr>
        <w:t xml:space="preserve">Mit </w:t>
      </w:r>
      <w:proofErr w:type="spellStart"/>
      <w:r>
        <w:rPr>
          <w:b/>
          <w:bCs/>
          <w:color w:val="1A1A1A"/>
        </w:rPr>
        <w:t>mérünk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fel</w:t>
      </w:r>
      <w:proofErr w:type="spellEnd"/>
      <w:r>
        <w:rPr>
          <w:b/>
          <w:bCs/>
          <w:color w:val="1A1A1A"/>
        </w:rPr>
        <w:t>:</w:t>
      </w:r>
    </w:p>
    <w:p w14:paraId="48E68E44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A </w:t>
      </w:r>
      <w:proofErr w:type="spellStart"/>
      <w:r>
        <w:rPr>
          <w:color w:val="555555"/>
        </w:rPr>
        <w:t>flotta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összetétele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hány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autó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milyen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kategóriák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milyen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éves</w:t>
      </w:r>
      <w:proofErr w:type="spellEnd"/>
      <w:r>
        <w:rPr>
          <w:color w:val="555555"/>
        </w:rPr>
        <w:t xml:space="preserve"> km-</w:t>
      </w:r>
      <w:proofErr w:type="spellStart"/>
      <w:r>
        <w:rPr>
          <w:color w:val="555555"/>
        </w:rPr>
        <w:t>teljesítmény</w:t>
      </w:r>
      <w:proofErr w:type="spellEnd"/>
    </w:p>
    <w:p w14:paraId="4FECB260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Napi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menetteljesítmény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parkolási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szokások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elemzése</w:t>
      </w:r>
      <w:proofErr w:type="spellEnd"/>
      <w:r>
        <w:rPr>
          <w:color w:val="555555"/>
        </w:rPr>
        <w:t xml:space="preserve"> (</w:t>
      </w:r>
      <w:proofErr w:type="spellStart"/>
      <w:r>
        <w:rPr>
          <w:color w:val="555555"/>
        </w:rPr>
        <w:t>mikor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hol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parkolnak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autók</w:t>
      </w:r>
      <w:proofErr w:type="spellEnd"/>
      <w:r>
        <w:rPr>
          <w:color w:val="555555"/>
        </w:rPr>
        <w:t>?)</w:t>
      </w:r>
    </w:p>
    <w:p w14:paraId="4683E763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Parkolóhely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helyzete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saját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vagy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bérelt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mélygarázs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vagy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felszín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elektromos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alap-infrastruktúra</w:t>
      </w:r>
      <w:proofErr w:type="spellEnd"/>
    </w:p>
    <w:p w14:paraId="4D50AAFD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Meglévő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elektromos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kapacitás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mérőteljesítmény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szabad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kapacitás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transzformátor-helyzet</w:t>
      </w:r>
      <w:proofErr w:type="spellEnd"/>
    </w:p>
    <w:p w14:paraId="2ABC8693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>Pool-</w:t>
      </w:r>
      <w:proofErr w:type="spellStart"/>
      <w:r>
        <w:rPr>
          <w:color w:val="555555"/>
        </w:rPr>
        <w:t>autó</w:t>
      </w:r>
      <w:proofErr w:type="spellEnd"/>
      <w:r>
        <w:rPr>
          <w:color w:val="555555"/>
        </w:rPr>
        <w:t xml:space="preserve"> vs. </w:t>
      </w:r>
      <w:proofErr w:type="spellStart"/>
      <w:r>
        <w:rPr>
          <w:color w:val="555555"/>
        </w:rPr>
        <w:t>személyes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kiosztás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arány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külföldi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utak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gyakorisága</w:t>
      </w:r>
      <w:proofErr w:type="spellEnd"/>
    </w:p>
    <w:p w14:paraId="1D838700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>ESG-</w:t>
      </w:r>
      <w:proofErr w:type="spellStart"/>
      <w:r>
        <w:rPr>
          <w:color w:val="555555"/>
        </w:rPr>
        <w:t>célok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meglévő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fenntarthatósági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elvárások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riportkötelezettségek</w:t>
      </w:r>
      <w:proofErr w:type="spellEnd"/>
    </w:p>
    <w:p w14:paraId="59DEDD6B" w14:textId="77777777" w:rsidR="00AE274E" w:rsidRDefault="00AE274E">
      <w:pPr>
        <w:spacing w:before="80"/>
      </w:pPr>
    </w:p>
    <w:p w14:paraId="55E14A94" w14:textId="77777777" w:rsidR="00AE274E" w:rsidRDefault="00000000">
      <w:pPr>
        <w:spacing w:after="100"/>
      </w:pPr>
      <w:proofErr w:type="spellStart"/>
      <w:r>
        <w:rPr>
          <w:color w:val="555555"/>
        </w:rPr>
        <w:t>Eredmény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Egységes</w:t>
      </w:r>
      <w:proofErr w:type="spellEnd"/>
      <w:r>
        <w:rPr>
          <w:color w:val="555555"/>
        </w:rPr>
        <w:t xml:space="preserve"> GAP </w:t>
      </w:r>
      <w:proofErr w:type="spellStart"/>
      <w:r>
        <w:rPr>
          <w:color w:val="555555"/>
        </w:rPr>
        <w:t>analízis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riport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amelyet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döntéshozók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elé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lehet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vinni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amely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stratégiaalkotás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alapját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képezi</w:t>
      </w:r>
      <w:proofErr w:type="spellEnd"/>
      <w:r>
        <w:rPr>
          <w:color w:val="555555"/>
        </w:rPr>
        <w:t>.</w:t>
      </w:r>
    </w:p>
    <w:p w14:paraId="3EF70182" w14:textId="77777777" w:rsidR="00AE274E" w:rsidRDefault="00AE274E">
      <w:pPr>
        <w:spacing w:before="200"/>
      </w:pPr>
    </w:p>
    <w:p w14:paraId="2501A7BA" w14:textId="77777777" w:rsidR="00AE274E" w:rsidRDefault="00000000">
      <w:pPr>
        <w:pStyle w:val="Heading2"/>
      </w:pPr>
      <w:r>
        <w:t xml:space="preserve">2. </w:t>
      </w:r>
      <w:proofErr w:type="spellStart"/>
      <w:r>
        <w:t>modul</w:t>
      </w:r>
      <w:proofErr w:type="spellEnd"/>
      <w:r>
        <w:t xml:space="preserve"> · </w:t>
      </w:r>
      <w:proofErr w:type="spellStart"/>
      <w:r>
        <w:t>Célállapot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stratégia</w:t>
      </w:r>
      <w:proofErr w:type="spellEnd"/>
      <w:r>
        <w:t xml:space="preserve"> </w:t>
      </w:r>
      <w:proofErr w:type="spellStart"/>
      <w:r>
        <w:t>kialakítása</w:t>
      </w:r>
      <w:proofErr w:type="spellEnd"/>
    </w:p>
    <w:p w14:paraId="4B8C59B2" w14:textId="77777777" w:rsidR="00AE274E" w:rsidRDefault="00000000">
      <w:pPr>
        <w:spacing w:after="100"/>
      </w:pPr>
      <w:r>
        <w:rPr>
          <w:color w:val="555555"/>
        </w:rPr>
        <w:t xml:space="preserve">A </w:t>
      </w:r>
      <w:proofErr w:type="spellStart"/>
      <w:r>
        <w:rPr>
          <w:color w:val="555555"/>
        </w:rPr>
        <w:t>felmérés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után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jön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tervrajz</w:t>
      </w:r>
      <w:proofErr w:type="spellEnd"/>
      <w:r>
        <w:rPr>
          <w:color w:val="555555"/>
        </w:rPr>
        <w:t xml:space="preserve">. Az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segít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meghatározni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hova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szeretne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eljutni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cég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milyen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tempóban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reálisan</w:t>
      </w:r>
      <w:proofErr w:type="spellEnd"/>
      <w:r>
        <w:rPr>
          <w:color w:val="555555"/>
        </w:rPr>
        <w:t xml:space="preserve">, a </w:t>
      </w:r>
      <w:proofErr w:type="spellStart"/>
      <w:r>
        <w:rPr>
          <w:color w:val="555555"/>
        </w:rPr>
        <w:t>pénzügyi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szervezeti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korlátok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figyelembevételével</w:t>
      </w:r>
      <w:proofErr w:type="spellEnd"/>
      <w:r>
        <w:rPr>
          <w:color w:val="555555"/>
        </w:rPr>
        <w:t>.</w:t>
      </w:r>
    </w:p>
    <w:p w14:paraId="6259D44F" w14:textId="77777777" w:rsidR="00AE274E" w:rsidRDefault="00AE274E">
      <w:pPr>
        <w:spacing w:before="80"/>
      </w:pPr>
    </w:p>
    <w:p w14:paraId="2B32C1F4" w14:textId="77777777" w:rsidR="00AE274E" w:rsidRDefault="00000000">
      <w:pPr>
        <w:spacing w:after="80"/>
      </w:pPr>
      <w:r>
        <w:rPr>
          <w:b/>
          <w:bCs/>
          <w:color w:val="1A1A1A"/>
        </w:rPr>
        <w:t xml:space="preserve">A </w:t>
      </w:r>
      <w:proofErr w:type="spellStart"/>
      <w:r>
        <w:rPr>
          <w:b/>
          <w:bCs/>
          <w:color w:val="1A1A1A"/>
        </w:rPr>
        <w:t>stratégia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tartalmaz</w:t>
      </w:r>
      <w:proofErr w:type="spellEnd"/>
      <w:r>
        <w:rPr>
          <w:b/>
          <w:bCs/>
          <w:color w:val="1A1A1A"/>
        </w:rPr>
        <w:t>:</w:t>
      </w:r>
    </w:p>
    <w:p w14:paraId="55476CA8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Rövid, </w:t>
      </w:r>
      <w:proofErr w:type="spellStart"/>
      <w:r>
        <w:rPr>
          <w:color w:val="555555"/>
        </w:rPr>
        <w:t>közép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hosszú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távú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átállási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ütemterv</w:t>
      </w:r>
      <w:proofErr w:type="spellEnd"/>
      <w:r>
        <w:rPr>
          <w:color w:val="555555"/>
        </w:rPr>
        <w:t xml:space="preserve"> (1–2–5 </w:t>
      </w:r>
      <w:proofErr w:type="spellStart"/>
      <w:r>
        <w:rPr>
          <w:color w:val="555555"/>
        </w:rPr>
        <w:t>éves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horizont</w:t>
      </w:r>
      <w:proofErr w:type="spellEnd"/>
      <w:r>
        <w:rPr>
          <w:color w:val="555555"/>
        </w:rPr>
        <w:t>)</w:t>
      </w:r>
    </w:p>
    <w:p w14:paraId="302039A8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Flottacsere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javasolt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sorrendje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melyik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autót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érdemes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először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cserélni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miért</w:t>
      </w:r>
      <w:proofErr w:type="spellEnd"/>
    </w:p>
    <w:p w14:paraId="5F50A697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Töltési </w:t>
      </w:r>
      <w:proofErr w:type="spellStart"/>
      <w:r>
        <w:rPr>
          <w:color w:val="555555"/>
        </w:rPr>
        <w:t>infrastruktúra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igénytervezés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hány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töltő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milyen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teljesítmény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hova</w:t>
      </w:r>
      <w:proofErr w:type="spellEnd"/>
    </w:p>
    <w:p w14:paraId="3413D06A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CAPEX / OPEX </w:t>
      </w:r>
      <w:proofErr w:type="spellStart"/>
      <w:r>
        <w:rPr>
          <w:color w:val="555555"/>
        </w:rPr>
        <w:t>tervezés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várható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megtakarítások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összehasonlítása</w:t>
      </w:r>
      <w:proofErr w:type="spellEnd"/>
    </w:p>
    <w:p w14:paraId="772F3903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ROI </w:t>
      </w:r>
      <w:proofErr w:type="spellStart"/>
      <w:r>
        <w:rPr>
          <w:color w:val="555555"/>
        </w:rPr>
        <w:t>kalkuláció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mikor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hozza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vissza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magát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elektromos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flotta</w:t>
      </w:r>
      <w:proofErr w:type="spellEnd"/>
      <w:r>
        <w:rPr>
          <w:color w:val="555555"/>
        </w:rPr>
        <w:t>?</w:t>
      </w:r>
    </w:p>
    <w:p w14:paraId="69AB255E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Aktuális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támogatások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pályázatok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adókedvezmények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térképe</w:t>
      </w:r>
      <w:proofErr w:type="spellEnd"/>
    </w:p>
    <w:p w14:paraId="65C57BF6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>CO₂-</w:t>
      </w:r>
      <w:proofErr w:type="spellStart"/>
      <w:r>
        <w:rPr>
          <w:color w:val="555555"/>
        </w:rPr>
        <w:t>megtakarítás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kalkulálása</w:t>
      </w:r>
      <w:proofErr w:type="spellEnd"/>
      <w:r>
        <w:rPr>
          <w:color w:val="555555"/>
        </w:rPr>
        <w:t xml:space="preserve"> (ESG-</w:t>
      </w:r>
      <w:proofErr w:type="spellStart"/>
      <w:r>
        <w:rPr>
          <w:color w:val="555555"/>
        </w:rPr>
        <w:t>riporthoz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felhasználható</w:t>
      </w:r>
      <w:proofErr w:type="spellEnd"/>
      <w:r>
        <w:rPr>
          <w:color w:val="555555"/>
        </w:rPr>
        <w:t>)</w:t>
      </w:r>
    </w:p>
    <w:p w14:paraId="64316D06" w14:textId="77777777" w:rsidR="00AE274E" w:rsidRDefault="00AE274E">
      <w:pPr>
        <w:spacing w:before="80"/>
      </w:pPr>
    </w:p>
    <w:p w14:paraId="57306528" w14:textId="77777777" w:rsidR="00AE274E" w:rsidRDefault="00000000">
      <w:pPr>
        <w:spacing w:after="100"/>
      </w:pPr>
      <w:proofErr w:type="spellStart"/>
      <w:r>
        <w:rPr>
          <w:color w:val="555555"/>
        </w:rPr>
        <w:t>Eredmény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Írásos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stratégiai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ajánlás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ütemterv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amelyet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vezető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testület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elé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lehet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vinni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döntésre</w:t>
      </w:r>
      <w:proofErr w:type="spellEnd"/>
      <w:r>
        <w:rPr>
          <w:color w:val="555555"/>
        </w:rPr>
        <w:t>.</w:t>
      </w:r>
    </w:p>
    <w:p w14:paraId="76A59189" w14:textId="77777777" w:rsidR="00AE274E" w:rsidRDefault="00AE274E">
      <w:pPr>
        <w:spacing w:before="200"/>
      </w:pPr>
    </w:p>
    <w:p w14:paraId="48CD2516" w14:textId="77777777" w:rsidR="00AE274E" w:rsidRDefault="00000000">
      <w:pPr>
        <w:pStyle w:val="Heading2"/>
      </w:pPr>
      <w:r>
        <w:t xml:space="preserve">3. </w:t>
      </w:r>
      <w:proofErr w:type="spellStart"/>
      <w:r>
        <w:t>modul</w:t>
      </w:r>
      <w:proofErr w:type="spellEnd"/>
      <w:r>
        <w:t xml:space="preserve"> · </w:t>
      </w:r>
      <w:proofErr w:type="spellStart"/>
      <w:r>
        <w:t>Piac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technológia</w:t>
      </w:r>
      <w:proofErr w:type="spellEnd"/>
      <w:r>
        <w:t xml:space="preserve"> </w:t>
      </w:r>
      <w:proofErr w:type="spellStart"/>
      <w:r>
        <w:t>bemutatása</w:t>
      </w:r>
      <w:proofErr w:type="spellEnd"/>
    </w:p>
    <w:p w14:paraId="0114A1A0" w14:textId="77777777" w:rsidR="00AE274E" w:rsidRDefault="00000000">
      <w:pPr>
        <w:spacing w:after="100"/>
      </w:pPr>
      <w:r>
        <w:rPr>
          <w:color w:val="555555"/>
        </w:rPr>
        <w:t xml:space="preserve">A </w:t>
      </w:r>
      <w:proofErr w:type="spellStart"/>
      <w:r>
        <w:rPr>
          <w:color w:val="555555"/>
        </w:rPr>
        <w:t>döntéshozóknak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flottamenedzsernek</w:t>
      </w:r>
      <w:proofErr w:type="spellEnd"/>
      <w:r>
        <w:rPr>
          <w:color w:val="555555"/>
        </w:rPr>
        <w:t xml:space="preserve"> le </w:t>
      </w:r>
      <w:proofErr w:type="spellStart"/>
      <w:r>
        <w:rPr>
          <w:color w:val="555555"/>
        </w:rPr>
        <w:t>kell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érteniük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piacot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hogy</w:t>
      </w:r>
      <w:proofErr w:type="spellEnd"/>
      <w:r>
        <w:rPr>
          <w:color w:val="555555"/>
        </w:rPr>
        <w:t xml:space="preserve"> ne a </w:t>
      </w:r>
      <w:proofErr w:type="spellStart"/>
      <w:r>
        <w:rPr>
          <w:color w:val="555555"/>
        </w:rPr>
        <w:t>gyártói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szlogen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alapján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vásároljanak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hanem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megalapozottan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döntsenek</w:t>
      </w:r>
      <w:proofErr w:type="spellEnd"/>
      <w:r>
        <w:rPr>
          <w:color w:val="555555"/>
        </w:rPr>
        <w:t xml:space="preserve">. Az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gyártófüggetlen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tájékoztatást</w:t>
      </w:r>
      <w:proofErr w:type="spellEnd"/>
      <w:r>
        <w:rPr>
          <w:color w:val="555555"/>
        </w:rPr>
        <w:t xml:space="preserve"> ad.</w:t>
      </w:r>
    </w:p>
    <w:p w14:paraId="0F89286E" w14:textId="77777777" w:rsidR="00AE274E" w:rsidRDefault="00AE274E">
      <w:pPr>
        <w:spacing w:before="80"/>
      </w:pPr>
    </w:p>
    <w:p w14:paraId="1BE0CB5F" w14:textId="77777777" w:rsidR="00AE274E" w:rsidRDefault="00000000">
      <w:pPr>
        <w:spacing w:after="80"/>
      </w:pPr>
      <w:proofErr w:type="spellStart"/>
      <w:r>
        <w:rPr>
          <w:b/>
          <w:bCs/>
          <w:color w:val="1A1A1A"/>
        </w:rPr>
        <w:t>Elektromos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autók</w:t>
      </w:r>
      <w:proofErr w:type="spellEnd"/>
      <w:r>
        <w:rPr>
          <w:b/>
          <w:bCs/>
          <w:color w:val="1A1A1A"/>
        </w:rPr>
        <w:t>:</w:t>
      </w:r>
    </w:p>
    <w:p w14:paraId="19E6BE76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Kategóriák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modellek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flottás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szemmel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kisautó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kompakt</w:t>
      </w:r>
      <w:proofErr w:type="spellEnd"/>
      <w:r>
        <w:rPr>
          <w:color w:val="555555"/>
        </w:rPr>
        <w:t xml:space="preserve">, SUV, </w:t>
      </w:r>
      <w:proofErr w:type="spellStart"/>
      <w:r>
        <w:rPr>
          <w:color w:val="555555"/>
        </w:rPr>
        <w:t>furgon</w:t>
      </w:r>
      <w:proofErr w:type="spellEnd"/>
    </w:p>
    <w:p w14:paraId="442586E0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lastRenderedPageBreak/>
        <w:t>Hatótáv-realitás</w:t>
      </w:r>
      <w:proofErr w:type="spellEnd"/>
      <w:r>
        <w:rPr>
          <w:color w:val="555555"/>
        </w:rPr>
        <w:t xml:space="preserve">: mi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a WLTP,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mitől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tér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valóságtól</w:t>
      </w:r>
      <w:proofErr w:type="spellEnd"/>
      <w:r>
        <w:rPr>
          <w:color w:val="555555"/>
        </w:rPr>
        <w:t>?</w:t>
      </w:r>
    </w:p>
    <w:p w14:paraId="6EB424F0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Garancia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szervizháló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alkatrész-ellátottság</w:t>
      </w:r>
      <w:proofErr w:type="spellEnd"/>
      <w:r>
        <w:rPr>
          <w:color w:val="555555"/>
        </w:rPr>
        <w:t xml:space="preserve"> Magyarországon</w:t>
      </w:r>
    </w:p>
    <w:p w14:paraId="0FFA0061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Tartós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bérlet</w:t>
      </w:r>
      <w:proofErr w:type="spellEnd"/>
      <w:r>
        <w:rPr>
          <w:color w:val="555555"/>
        </w:rPr>
        <w:t xml:space="preserve"> vs. </w:t>
      </w:r>
      <w:proofErr w:type="spellStart"/>
      <w:r>
        <w:rPr>
          <w:color w:val="555555"/>
        </w:rPr>
        <w:t>vásárlás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mikor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melyik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éri</w:t>
      </w:r>
      <w:proofErr w:type="spellEnd"/>
      <w:r>
        <w:rPr>
          <w:color w:val="555555"/>
        </w:rPr>
        <w:t xml:space="preserve"> meg?</w:t>
      </w:r>
    </w:p>
    <w:p w14:paraId="04ED4004" w14:textId="77777777" w:rsidR="00AE274E" w:rsidRDefault="00AE274E">
      <w:pPr>
        <w:spacing w:before="80"/>
      </w:pPr>
    </w:p>
    <w:p w14:paraId="1CBD8477" w14:textId="77777777" w:rsidR="00AE274E" w:rsidRDefault="00000000">
      <w:pPr>
        <w:spacing w:after="80"/>
      </w:pPr>
      <w:r>
        <w:rPr>
          <w:b/>
          <w:bCs/>
          <w:color w:val="1A1A1A"/>
        </w:rPr>
        <w:t xml:space="preserve">Töltési </w:t>
      </w:r>
      <w:proofErr w:type="spellStart"/>
      <w:r>
        <w:rPr>
          <w:b/>
          <w:bCs/>
          <w:color w:val="1A1A1A"/>
        </w:rPr>
        <w:t>technológia</w:t>
      </w:r>
      <w:proofErr w:type="spellEnd"/>
      <w:r>
        <w:rPr>
          <w:b/>
          <w:bCs/>
          <w:color w:val="1A1A1A"/>
        </w:rPr>
        <w:t>:</w:t>
      </w:r>
    </w:p>
    <w:p w14:paraId="2D8F86C0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>AC (</w:t>
      </w:r>
      <w:proofErr w:type="spellStart"/>
      <w:r>
        <w:rPr>
          <w:color w:val="555555"/>
        </w:rPr>
        <w:t>váltóáramú</w:t>
      </w:r>
      <w:proofErr w:type="spellEnd"/>
      <w:r>
        <w:rPr>
          <w:color w:val="555555"/>
        </w:rPr>
        <w:t xml:space="preserve">) </w:t>
      </w:r>
      <w:proofErr w:type="spellStart"/>
      <w:r>
        <w:rPr>
          <w:color w:val="555555"/>
        </w:rPr>
        <w:t>töltés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mikor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elegendő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mikor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nem</w:t>
      </w:r>
      <w:proofErr w:type="spellEnd"/>
      <w:r>
        <w:rPr>
          <w:color w:val="555555"/>
        </w:rPr>
        <w:t>?</w:t>
      </w:r>
    </w:p>
    <w:p w14:paraId="76312C18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>DC (</w:t>
      </w:r>
      <w:proofErr w:type="spellStart"/>
      <w:r>
        <w:rPr>
          <w:color w:val="555555"/>
        </w:rPr>
        <w:t>egyenáramú</w:t>
      </w:r>
      <w:proofErr w:type="spellEnd"/>
      <w:r>
        <w:rPr>
          <w:color w:val="555555"/>
        </w:rPr>
        <w:t xml:space="preserve">) </w:t>
      </w:r>
      <w:proofErr w:type="spellStart"/>
      <w:r>
        <w:rPr>
          <w:color w:val="555555"/>
        </w:rPr>
        <w:t>gyorstöltés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mikor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szükséges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telephelyen</w:t>
      </w:r>
      <w:proofErr w:type="spellEnd"/>
      <w:r>
        <w:rPr>
          <w:color w:val="555555"/>
        </w:rPr>
        <w:t>?</w:t>
      </w:r>
    </w:p>
    <w:p w14:paraId="57758556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OCPP </w:t>
      </w:r>
      <w:proofErr w:type="spellStart"/>
      <w:r>
        <w:rPr>
          <w:color w:val="555555"/>
        </w:rPr>
        <w:t>protokoll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okostöltők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back-office </w:t>
      </w:r>
      <w:proofErr w:type="spellStart"/>
      <w:r>
        <w:rPr>
          <w:color w:val="555555"/>
        </w:rPr>
        <w:t>rendszerek</w:t>
      </w:r>
      <w:proofErr w:type="spellEnd"/>
    </w:p>
    <w:p w14:paraId="52890E61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DLM (Dynamic Load Management): </w:t>
      </w:r>
      <w:proofErr w:type="spellStart"/>
      <w:r>
        <w:rPr>
          <w:color w:val="555555"/>
        </w:rPr>
        <w:t>miért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nem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kell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mindig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hálózatfejlesztés</w:t>
      </w:r>
      <w:proofErr w:type="spellEnd"/>
      <w:r>
        <w:rPr>
          <w:color w:val="555555"/>
        </w:rPr>
        <w:t>?</w:t>
      </w:r>
    </w:p>
    <w:p w14:paraId="6EF98CC8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Töltési </w:t>
      </w:r>
      <w:proofErr w:type="spellStart"/>
      <w:r>
        <w:rPr>
          <w:color w:val="555555"/>
        </w:rPr>
        <w:t>kártya</w:t>
      </w:r>
      <w:proofErr w:type="spellEnd"/>
      <w:r>
        <w:rPr>
          <w:color w:val="555555"/>
        </w:rPr>
        <w:t xml:space="preserve">, roaming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vállalati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elszámolás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lehetőségei</w:t>
      </w:r>
      <w:proofErr w:type="spellEnd"/>
    </w:p>
    <w:p w14:paraId="769AC3EC" w14:textId="77777777" w:rsidR="00AE274E" w:rsidRDefault="00AE274E">
      <w:pPr>
        <w:spacing w:before="80"/>
      </w:pPr>
    </w:p>
    <w:p w14:paraId="2A5B2AE6" w14:textId="77777777" w:rsidR="00AE274E" w:rsidRDefault="00000000">
      <w:pPr>
        <w:spacing w:after="100"/>
      </w:pPr>
      <w:proofErr w:type="spellStart"/>
      <w:r>
        <w:rPr>
          <w:color w:val="555555"/>
        </w:rPr>
        <w:t>Eredmény</w:t>
      </w:r>
      <w:proofErr w:type="spellEnd"/>
      <w:r>
        <w:rPr>
          <w:color w:val="555555"/>
        </w:rPr>
        <w:t xml:space="preserve">: </w:t>
      </w:r>
      <w:proofErr w:type="spellStart"/>
      <w:r>
        <w:rPr>
          <w:color w:val="555555"/>
        </w:rPr>
        <w:t>Személyre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szabott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technológiai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tájékoztató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adott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flotta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igényeire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fókuszálva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konkrét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termékajánlásokkal</w:t>
      </w:r>
      <w:proofErr w:type="spellEnd"/>
      <w:r>
        <w:rPr>
          <w:color w:val="555555"/>
        </w:rPr>
        <w:t>.</w:t>
      </w:r>
    </w:p>
    <w:p w14:paraId="06897E45" w14:textId="77777777" w:rsidR="00AE274E" w:rsidRDefault="00AE274E">
      <w:pPr>
        <w:spacing w:before="200"/>
      </w:pPr>
    </w:p>
    <w:p w14:paraId="63BDBFD5" w14:textId="77777777" w:rsidR="00AE274E" w:rsidRDefault="00000000">
      <w:r>
        <w:br/>
      </w:r>
    </w:p>
    <w:p w14:paraId="01753303" w14:textId="77777777" w:rsidR="00AE274E" w:rsidRDefault="00000000">
      <w:pPr>
        <w:pStyle w:val="Heading2"/>
      </w:pPr>
      <w:r>
        <w:t xml:space="preserve">4. </w:t>
      </w:r>
      <w:proofErr w:type="spellStart"/>
      <w:r>
        <w:t>modul</w:t>
      </w:r>
      <w:proofErr w:type="spellEnd"/>
      <w:r>
        <w:t xml:space="preserve"> · </w:t>
      </w:r>
      <w:proofErr w:type="spellStart"/>
      <w:r>
        <w:t>Alkalmazotti</w:t>
      </w:r>
      <w:proofErr w:type="spellEnd"/>
      <w:r>
        <w:t xml:space="preserve"> </w:t>
      </w:r>
      <w:proofErr w:type="spellStart"/>
      <w:r>
        <w:t>edukáció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tréning</w:t>
      </w:r>
      <w:proofErr w:type="spellEnd"/>
    </w:p>
    <w:p w14:paraId="0832AB65" w14:textId="77777777" w:rsidR="00AE274E" w:rsidRDefault="00000000">
      <w:pPr>
        <w:spacing w:after="100"/>
      </w:pPr>
      <w:r>
        <w:rPr>
          <w:color w:val="555555"/>
        </w:rPr>
        <w:t xml:space="preserve">A </w:t>
      </w:r>
      <w:proofErr w:type="spellStart"/>
      <w:r>
        <w:rPr>
          <w:color w:val="555555"/>
        </w:rPr>
        <w:t>legtöbb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vállalat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elfelejtkezik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erről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lépésről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holott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ez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legfontosabb</w:t>
      </w:r>
      <w:proofErr w:type="spellEnd"/>
      <w:r>
        <w:rPr>
          <w:color w:val="555555"/>
        </w:rPr>
        <w:t xml:space="preserve">. </w:t>
      </w:r>
      <w:proofErr w:type="spellStart"/>
      <w:r>
        <w:rPr>
          <w:color w:val="555555"/>
        </w:rPr>
        <w:t>Egy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elektromos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autóban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csak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akkor</w:t>
      </w:r>
      <w:proofErr w:type="spellEnd"/>
      <w:r>
        <w:rPr>
          <w:color w:val="555555"/>
        </w:rPr>
        <w:t xml:space="preserve"> van </w:t>
      </w:r>
      <w:proofErr w:type="spellStart"/>
      <w:r>
        <w:rPr>
          <w:color w:val="555555"/>
        </w:rPr>
        <w:t>öröm</w:t>
      </w:r>
      <w:proofErr w:type="spellEnd"/>
      <w:r>
        <w:rPr>
          <w:color w:val="555555"/>
        </w:rPr>
        <w:t xml:space="preserve">, ha a </w:t>
      </w:r>
      <w:proofErr w:type="spellStart"/>
      <w:r>
        <w:rPr>
          <w:color w:val="555555"/>
        </w:rPr>
        <w:t>sofőr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tudja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hogyan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kell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tölteni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mikor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kell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tölteni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miért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nem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kell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félni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hatótávtól</w:t>
      </w:r>
      <w:proofErr w:type="spellEnd"/>
      <w:r>
        <w:rPr>
          <w:color w:val="555555"/>
        </w:rPr>
        <w:t>.</w:t>
      </w:r>
    </w:p>
    <w:p w14:paraId="1AE6091A" w14:textId="77777777" w:rsidR="00AE274E" w:rsidRDefault="00AE274E">
      <w:pPr>
        <w:spacing w:before="80"/>
      </w:pPr>
    </w:p>
    <w:p w14:paraId="05F7ED66" w14:textId="77777777" w:rsidR="00AE274E" w:rsidRDefault="00000000">
      <w:pPr>
        <w:spacing w:after="80"/>
      </w:pPr>
      <w:r>
        <w:rPr>
          <w:b/>
          <w:bCs/>
          <w:color w:val="1A1A1A"/>
        </w:rPr>
        <w:t xml:space="preserve">A </w:t>
      </w:r>
      <w:proofErr w:type="spellStart"/>
      <w:r>
        <w:rPr>
          <w:b/>
          <w:bCs/>
          <w:color w:val="1A1A1A"/>
        </w:rPr>
        <w:t>tréning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felépítése</w:t>
      </w:r>
      <w:proofErr w:type="spellEnd"/>
      <w:r>
        <w:rPr>
          <w:b/>
          <w:bCs/>
          <w:color w:val="1A1A1A"/>
        </w:rPr>
        <w:t>:</w:t>
      </w:r>
    </w:p>
    <w:p w14:paraId="135B0DB4" w14:textId="77777777" w:rsidR="00AE274E" w:rsidRDefault="00AE274E">
      <w:pPr>
        <w:spacing w:before="60"/>
      </w:pPr>
    </w:p>
    <w:p w14:paraId="27297198" w14:textId="77777777" w:rsidR="00AE274E" w:rsidRDefault="00000000">
      <w:pPr>
        <w:spacing w:after="80"/>
      </w:pPr>
      <w:proofErr w:type="gramStart"/>
      <w:r>
        <w:rPr>
          <w:b/>
          <w:bCs/>
          <w:color w:val="1D9E75"/>
        </w:rPr>
        <w:t xml:space="preserve">✔  </w:t>
      </w:r>
      <w:r>
        <w:rPr>
          <w:b/>
          <w:bCs/>
          <w:color w:val="1A1A1A"/>
        </w:rPr>
        <w:t>A</w:t>
      </w:r>
      <w:proofErr w:type="gram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modul</w:t>
      </w:r>
      <w:proofErr w:type="spellEnd"/>
      <w:r>
        <w:rPr>
          <w:b/>
          <w:bCs/>
          <w:color w:val="1A1A1A"/>
        </w:rPr>
        <w:t xml:space="preserve"> · </w:t>
      </w:r>
      <w:proofErr w:type="spellStart"/>
      <w:r>
        <w:rPr>
          <w:b/>
          <w:bCs/>
          <w:color w:val="1A1A1A"/>
        </w:rPr>
        <w:t>Bevezető</w:t>
      </w:r>
      <w:proofErr w:type="spellEnd"/>
      <w:r>
        <w:rPr>
          <w:b/>
          <w:bCs/>
          <w:color w:val="1A1A1A"/>
        </w:rPr>
        <w:t xml:space="preserve"> workshop (</w:t>
      </w:r>
      <w:proofErr w:type="spellStart"/>
      <w:r>
        <w:rPr>
          <w:b/>
          <w:bCs/>
          <w:color w:val="1A1A1A"/>
        </w:rPr>
        <w:t>csoportos</w:t>
      </w:r>
      <w:proofErr w:type="spellEnd"/>
      <w:r>
        <w:rPr>
          <w:b/>
          <w:bCs/>
          <w:color w:val="1A1A1A"/>
        </w:rPr>
        <w:t xml:space="preserve">, 2–3 </w:t>
      </w:r>
      <w:proofErr w:type="spellStart"/>
      <w:r>
        <w:rPr>
          <w:b/>
          <w:bCs/>
          <w:color w:val="1A1A1A"/>
        </w:rPr>
        <w:t>óra</w:t>
      </w:r>
      <w:proofErr w:type="spellEnd"/>
      <w:r>
        <w:rPr>
          <w:b/>
          <w:bCs/>
          <w:color w:val="1A1A1A"/>
        </w:rPr>
        <w:t xml:space="preserve">):  </w:t>
      </w:r>
      <w:r>
        <w:rPr>
          <w:color w:val="555555"/>
        </w:rPr>
        <w:t xml:space="preserve">Az EV </w:t>
      </w:r>
      <w:proofErr w:type="spellStart"/>
      <w:r>
        <w:rPr>
          <w:color w:val="555555"/>
        </w:rPr>
        <w:t>alapjai</w:t>
      </w:r>
      <w:proofErr w:type="spellEnd"/>
      <w:r>
        <w:rPr>
          <w:color w:val="555555"/>
        </w:rPr>
        <w:t xml:space="preserve">, range anxiety </w:t>
      </w:r>
      <w:proofErr w:type="spellStart"/>
      <w:r>
        <w:rPr>
          <w:color w:val="555555"/>
        </w:rPr>
        <w:t>eloszlatása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töltési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fogalmak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biztonság</w:t>
      </w:r>
      <w:proofErr w:type="spellEnd"/>
    </w:p>
    <w:p w14:paraId="7BF7A314" w14:textId="77777777" w:rsidR="00AE274E" w:rsidRDefault="00000000">
      <w:pPr>
        <w:spacing w:after="80"/>
      </w:pPr>
      <w:proofErr w:type="gramStart"/>
      <w:r>
        <w:rPr>
          <w:b/>
          <w:bCs/>
          <w:color w:val="1D9E75"/>
        </w:rPr>
        <w:t xml:space="preserve">✔  </w:t>
      </w:r>
      <w:r>
        <w:rPr>
          <w:b/>
          <w:bCs/>
          <w:color w:val="1A1A1A"/>
        </w:rPr>
        <w:t>B</w:t>
      </w:r>
      <w:proofErr w:type="gram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modul</w:t>
      </w:r>
      <w:proofErr w:type="spellEnd"/>
      <w:r>
        <w:rPr>
          <w:b/>
          <w:bCs/>
          <w:color w:val="1A1A1A"/>
        </w:rPr>
        <w:t xml:space="preserve"> · Töltési </w:t>
      </w:r>
      <w:proofErr w:type="spellStart"/>
      <w:r>
        <w:rPr>
          <w:b/>
          <w:bCs/>
          <w:color w:val="1A1A1A"/>
        </w:rPr>
        <w:t>tréning</w:t>
      </w:r>
      <w:proofErr w:type="spellEnd"/>
      <w:r>
        <w:rPr>
          <w:b/>
          <w:bCs/>
          <w:color w:val="1A1A1A"/>
        </w:rPr>
        <w:t xml:space="preserve"> a </w:t>
      </w:r>
      <w:proofErr w:type="spellStart"/>
      <w:r>
        <w:rPr>
          <w:b/>
          <w:bCs/>
          <w:color w:val="1A1A1A"/>
        </w:rPr>
        <w:t>munkahelyi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töltőnél</w:t>
      </w:r>
      <w:proofErr w:type="spellEnd"/>
      <w:r>
        <w:rPr>
          <w:b/>
          <w:bCs/>
          <w:color w:val="1A1A1A"/>
        </w:rPr>
        <w:t xml:space="preserve">:  </w:t>
      </w:r>
      <w:proofErr w:type="spellStart"/>
      <w:r>
        <w:rPr>
          <w:color w:val="555555"/>
        </w:rPr>
        <w:t>Csatlakoztatás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kártya</w:t>
      </w:r>
      <w:proofErr w:type="spellEnd"/>
      <w:r>
        <w:rPr>
          <w:color w:val="555555"/>
        </w:rPr>
        <w:t xml:space="preserve">/app </w:t>
      </w:r>
      <w:proofErr w:type="spellStart"/>
      <w:r>
        <w:rPr>
          <w:color w:val="555555"/>
        </w:rPr>
        <w:t>használat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hibaelhárítás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töltési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etikett</w:t>
      </w:r>
      <w:proofErr w:type="spellEnd"/>
    </w:p>
    <w:p w14:paraId="66382A11" w14:textId="77777777" w:rsidR="00AE274E" w:rsidRDefault="00000000">
      <w:pPr>
        <w:spacing w:after="80"/>
      </w:pPr>
      <w:proofErr w:type="gramStart"/>
      <w:r>
        <w:rPr>
          <w:b/>
          <w:bCs/>
          <w:color w:val="1D9E75"/>
        </w:rPr>
        <w:t xml:space="preserve">✔  </w:t>
      </w:r>
      <w:r>
        <w:rPr>
          <w:b/>
          <w:bCs/>
          <w:color w:val="1A1A1A"/>
        </w:rPr>
        <w:t>C</w:t>
      </w:r>
      <w:proofErr w:type="gram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modul</w:t>
      </w:r>
      <w:proofErr w:type="spellEnd"/>
      <w:r>
        <w:rPr>
          <w:b/>
          <w:bCs/>
          <w:color w:val="1A1A1A"/>
        </w:rPr>
        <w:t xml:space="preserve"> · </w:t>
      </w:r>
      <w:proofErr w:type="spellStart"/>
      <w:r>
        <w:rPr>
          <w:b/>
          <w:bCs/>
          <w:color w:val="1A1A1A"/>
        </w:rPr>
        <w:t>Otthoni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töltés</w:t>
      </w:r>
      <w:proofErr w:type="spellEnd"/>
      <w:r>
        <w:rPr>
          <w:b/>
          <w:bCs/>
          <w:color w:val="1A1A1A"/>
        </w:rPr>
        <w:t xml:space="preserve">:  </w:t>
      </w:r>
      <w:proofErr w:type="spellStart"/>
      <w:r>
        <w:rPr>
          <w:color w:val="555555"/>
        </w:rPr>
        <w:t>Wallbox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telepítési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lehetőségek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engedélyek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társasházi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kérdések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céges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elszámolás</w:t>
      </w:r>
      <w:proofErr w:type="spellEnd"/>
    </w:p>
    <w:p w14:paraId="13B2B0B6" w14:textId="77777777" w:rsidR="00AE274E" w:rsidRDefault="00000000">
      <w:pPr>
        <w:spacing w:after="80"/>
      </w:pPr>
      <w:proofErr w:type="gramStart"/>
      <w:r>
        <w:rPr>
          <w:b/>
          <w:bCs/>
          <w:color w:val="1D9E75"/>
        </w:rPr>
        <w:t xml:space="preserve">✔  </w:t>
      </w:r>
      <w:r>
        <w:rPr>
          <w:b/>
          <w:bCs/>
          <w:color w:val="1A1A1A"/>
        </w:rPr>
        <w:t>D</w:t>
      </w:r>
      <w:proofErr w:type="gram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modul</w:t>
      </w:r>
      <w:proofErr w:type="spellEnd"/>
      <w:r>
        <w:rPr>
          <w:b/>
          <w:bCs/>
          <w:color w:val="1A1A1A"/>
        </w:rPr>
        <w:t xml:space="preserve"> · </w:t>
      </w:r>
      <w:proofErr w:type="spellStart"/>
      <w:r>
        <w:rPr>
          <w:b/>
          <w:bCs/>
          <w:color w:val="1A1A1A"/>
        </w:rPr>
        <w:t>Nyilvános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hálózat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és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útvonaltervezés</w:t>
      </w:r>
      <w:proofErr w:type="spellEnd"/>
      <w:r>
        <w:rPr>
          <w:b/>
          <w:bCs/>
          <w:color w:val="1A1A1A"/>
        </w:rPr>
        <w:t xml:space="preserve">:  </w:t>
      </w:r>
      <w:r>
        <w:rPr>
          <w:color w:val="555555"/>
        </w:rPr>
        <w:t xml:space="preserve">Magyar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európai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töltőhálózat</w:t>
      </w:r>
      <w:proofErr w:type="spellEnd"/>
      <w:r>
        <w:rPr>
          <w:color w:val="555555"/>
        </w:rPr>
        <w:t xml:space="preserve">, roaming </w:t>
      </w:r>
      <w:proofErr w:type="spellStart"/>
      <w:r>
        <w:rPr>
          <w:color w:val="555555"/>
        </w:rPr>
        <w:t>kártyák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útvonaltervező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appok</w:t>
      </w:r>
      <w:proofErr w:type="spellEnd"/>
    </w:p>
    <w:p w14:paraId="4931E41F" w14:textId="77777777" w:rsidR="00AE274E" w:rsidRDefault="00000000">
      <w:pPr>
        <w:spacing w:after="80"/>
      </w:pPr>
      <w:proofErr w:type="gramStart"/>
      <w:r>
        <w:rPr>
          <w:b/>
          <w:bCs/>
          <w:color w:val="1D9E75"/>
        </w:rPr>
        <w:t xml:space="preserve">✔  </w:t>
      </w:r>
      <w:r>
        <w:rPr>
          <w:b/>
          <w:bCs/>
          <w:color w:val="1A1A1A"/>
        </w:rPr>
        <w:t>E</w:t>
      </w:r>
      <w:proofErr w:type="gram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modul</w:t>
      </w:r>
      <w:proofErr w:type="spellEnd"/>
      <w:r>
        <w:rPr>
          <w:b/>
          <w:bCs/>
          <w:color w:val="1A1A1A"/>
        </w:rPr>
        <w:t xml:space="preserve"> · </w:t>
      </w:r>
      <w:proofErr w:type="spellStart"/>
      <w:r>
        <w:rPr>
          <w:b/>
          <w:bCs/>
          <w:color w:val="1A1A1A"/>
        </w:rPr>
        <w:t>Tudásteszt</w:t>
      </w:r>
      <w:proofErr w:type="spellEnd"/>
      <w:r>
        <w:rPr>
          <w:b/>
          <w:bCs/>
          <w:color w:val="1A1A1A"/>
        </w:rPr>
        <w:t xml:space="preserve"> </w:t>
      </w:r>
      <w:proofErr w:type="spellStart"/>
      <w:r>
        <w:rPr>
          <w:b/>
          <w:bCs/>
          <w:color w:val="1A1A1A"/>
        </w:rPr>
        <w:t>és</w:t>
      </w:r>
      <w:proofErr w:type="spellEnd"/>
      <w:r>
        <w:rPr>
          <w:b/>
          <w:bCs/>
          <w:color w:val="1A1A1A"/>
        </w:rPr>
        <w:t xml:space="preserve"> GYIK </w:t>
      </w:r>
      <w:proofErr w:type="spellStart"/>
      <w:r>
        <w:rPr>
          <w:b/>
          <w:bCs/>
          <w:color w:val="1A1A1A"/>
        </w:rPr>
        <w:t>dokumentum</w:t>
      </w:r>
      <w:proofErr w:type="spellEnd"/>
      <w:r>
        <w:rPr>
          <w:b/>
          <w:bCs/>
          <w:color w:val="1A1A1A"/>
        </w:rPr>
        <w:t xml:space="preserve">:  </w:t>
      </w:r>
      <w:r>
        <w:rPr>
          <w:color w:val="555555"/>
        </w:rPr>
        <w:t xml:space="preserve">Online </w:t>
      </w:r>
      <w:proofErr w:type="spellStart"/>
      <w:r>
        <w:rPr>
          <w:color w:val="555555"/>
        </w:rPr>
        <w:t>kérdőív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kérdezz-felelek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lezárás</w:t>
      </w:r>
      <w:proofErr w:type="spellEnd"/>
    </w:p>
    <w:p w14:paraId="1A096756" w14:textId="77777777" w:rsidR="00AE274E" w:rsidRDefault="00AE274E">
      <w:pPr>
        <w:spacing w:before="80"/>
      </w:pPr>
    </w:p>
    <w:p w14:paraId="75CDFB32" w14:textId="77777777" w:rsidR="00AE274E" w:rsidRDefault="00000000">
      <w:pPr>
        <w:spacing w:after="100"/>
      </w:pPr>
      <w:proofErr w:type="spellStart"/>
      <w:r>
        <w:rPr>
          <w:color w:val="555555"/>
        </w:rPr>
        <w:t>Eredmény</w:t>
      </w:r>
      <w:proofErr w:type="spellEnd"/>
      <w:r>
        <w:rPr>
          <w:color w:val="555555"/>
        </w:rPr>
        <w:t xml:space="preserve">: Minden </w:t>
      </w:r>
      <w:proofErr w:type="spellStart"/>
      <w:r>
        <w:rPr>
          <w:color w:val="555555"/>
        </w:rPr>
        <w:t>alkalmazott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magabiztosan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kezeli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elektromos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autóját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otthon</w:t>
      </w:r>
      <w:proofErr w:type="spellEnd"/>
      <w:r>
        <w:rPr>
          <w:color w:val="555555"/>
        </w:rPr>
        <w:t xml:space="preserve">, a </w:t>
      </w:r>
      <w:proofErr w:type="spellStart"/>
      <w:r>
        <w:rPr>
          <w:color w:val="555555"/>
        </w:rPr>
        <w:t>munkahelyen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hosszabb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utakon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egyaránt</w:t>
      </w:r>
      <w:proofErr w:type="spellEnd"/>
      <w:r>
        <w:rPr>
          <w:color w:val="555555"/>
        </w:rPr>
        <w:t>.</w:t>
      </w:r>
    </w:p>
    <w:p w14:paraId="7A2AACC4" w14:textId="77777777" w:rsidR="00AE274E" w:rsidRDefault="00AE274E">
      <w:pPr>
        <w:spacing w:before="200"/>
      </w:pPr>
    </w:p>
    <w:p w14:paraId="5232C1EE" w14:textId="77777777" w:rsidR="00AE274E" w:rsidRDefault="00000000">
      <w:pPr>
        <w:pStyle w:val="Heading2"/>
      </w:pPr>
      <w:r>
        <w:t xml:space="preserve">5. </w:t>
      </w:r>
      <w:proofErr w:type="spellStart"/>
      <w:r>
        <w:t>modul</w:t>
      </w:r>
      <w:proofErr w:type="spellEnd"/>
      <w:r>
        <w:t xml:space="preserve"> · </w:t>
      </w:r>
      <w:proofErr w:type="spellStart"/>
      <w:r>
        <w:t>Megvalósítás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folyamatos</w:t>
      </w:r>
      <w:proofErr w:type="spellEnd"/>
      <w:r>
        <w:t xml:space="preserve"> </w:t>
      </w:r>
      <w:proofErr w:type="spellStart"/>
      <w:r>
        <w:t>kísérés</w:t>
      </w:r>
      <w:proofErr w:type="spellEnd"/>
    </w:p>
    <w:p w14:paraId="0046A281" w14:textId="77777777" w:rsidR="00AE274E" w:rsidRDefault="00000000">
      <w:pPr>
        <w:spacing w:after="100"/>
      </w:pPr>
      <w:r>
        <w:rPr>
          <w:color w:val="555555"/>
        </w:rPr>
        <w:t xml:space="preserve">Ha a </w:t>
      </w:r>
      <w:proofErr w:type="spellStart"/>
      <w:r>
        <w:rPr>
          <w:color w:val="555555"/>
        </w:rPr>
        <w:t>cég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készen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áll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megvalósításra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tanácsadási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fázisból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zökkenőmentesen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viszi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tovább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projektet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saját</w:t>
      </w:r>
      <w:proofErr w:type="spellEnd"/>
      <w:r>
        <w:rPr>
          <w:color w:val="555555"/>
        </w:rPr>
        <w:t xml:space="preserve">, 10+ </w:t>
      </w:r>
      <w:proofErr w:type="spellStart"/>
      <w:r>
        <w:rPr>
          <w:color w:val="555555"/>
        </w:rPr>
        <w:t>éves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elektromobilitás-kivitelezési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tapasztalatával</w:t>
      </w:r>
      <w:proofErr w:type="spellEnd"/>
      <w:r>
        <w:rPr>
          <w:color w:val="555555"/>
        </w:rPr>
        <w:t>.</w:t>
      </w:r>
    </w:p>
    <w:p w14:paraId="30D4D694" w14:textId="77777777" w:rsidR="00AE274E" w:rsidRDefault="00AE274E">
      <w:pPr>
        <w:spacing w:before="80"/>
      </w:pPr>
    </w:p>
    <w:p w14:paraId="7038A995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Töltőinfra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tervezés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kivitelezés</w:t>
      </w:r>
      <w:proofErr w:type="spellEnd"/>
      <w:r>
        <w:rPr>
          <w:color w:val="555555"/>
        </w:rPr>
        <w:t xml:space="preserve"> – AC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DC </w:t>
      </w:r>
      <w:proofErr w:type="spellStart"/>
      <w:r>
        <w:rPr>
          <w:color w:val="555555"/>
        </w:rPr>
        <w:t>töltők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telepítése</w:t>
      </w:r>
      <w:proofErr w:type="spellEnd"/>
    </w:p>
    <w:p w14:paraId="48CE9BBC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Tender </w:t>
      </w:r>
      <w:proofErr w:type="spellStart"/>
      <w:r>
        <w:rPr>
          <w:color w:val="555555"/>
        </w:rPr>
        <w:t>kiírás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ajánlatkérési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folyamat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végigvezetése</w:t>
      </w:r>
      <w:proofErr w:type="spellEnd"/>
    </w:p>
    <w:p w14:paraId="393956A3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Gyártófüggetlen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termékajánlás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telepítés</w:t>
      </w:r>
      <w:proofErr w:type="spellEnd"/>
    </w:p>
    <w:p w14:paraId="67BD6ECC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color w:val="555555"/>
        </w:rPr>
        <w:t>Műszaki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üzemeltetés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preventív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karbantartás</w:t>
      </w:r>
      <w:proofErr w:type="spellEnd"/>
      <w:r>
        <w:rPr>
          <w:color w:val="555555"/>
        </w:rPr>
        <w:t>, SLA-</w:t>
      </w:r>
      <w:proofErr w:type="spellStart"/>
      <w:r>
        <w:rPr>
          <w:color w:val="555555"/>
        </w:rPr>
        <w:t>szerződés</w:t>
      </w:r>
      <w:proofErr w:type="spellEnd"/>
    </w:p>
    <w:p w14:paraId="6950822A" w14:textId="77777777" w:rsidR="00AE274E" w:rsidRDefault="00000000">
      <w:pPr>
        <w:pStyle w:val="ListParagraph"/>
        <w:numPr>
          <w:ilvl w:val="0"/>
          <w:numId w:val="2"/>
        </w:numPr>
        <w:spacing w:after="60"/>
      </w:pPr>
      <w:r>
        <w:rPr>
          <w:color w:val="555555"/>
        </w:rPr>
        <w:t xml:space="preserve">Töltési </w:t>
      </w:r>
      <w:proofErr w:type="spellStart"/>
      <w:r>
        <w:rPr>
          <w:color w:val="555555"/>
        </w:rPr>
        <w:t>statisztikák</w:t>
      </w:r>
      <w:proofErr w:type="spellEnd"/>
      <w:r>
        <w:rPr>
          <w:color w:val="555555"/>
        </w:rPr>
        <w:t xml:space="preserve">, kWh-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CO₂-</w:t>
      </w:r>
      <w:proofErr w:type="spellStart"/>
      <w:r>
        <w:rPr>
          <w:color w:val="555555"/>
        </w:rPr>
        <w:t>megtakarítás</w:t>
      </w:r>
      <w:proofErr w:type="spellEnd"/>
      <w:r>
        <w:rPr>
          <w:color w:val="555555"/>
        </w:rPr>
        <w:t xml:space="preserve"> monitoring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riportálás</w:t>
      </w:r>
      <w:proofErr w:type="spellEnd"/>
    </w:p>
    <w:p w14:paraId="509E8157" w14:textId="77777777" w:rsidR="00AE274E" w:rsidRDefault="00AE274E">
      <w:pPr>
        <w:spacing w:before="240"/>
      </w:pPr>
    </w:p>
    <w:p w14:paraId="6BD4B8A6" w14:textId="77777777" w:rsidR="00AE274E" w:rsidRDefault="00000000">
      <w:r>
        <w:br/>
      </w:r>
    </w:p>
    <w:p w14:paraId="5ABCB489" w14:textId="77777777" w:rsidR="00AE274E" w:rsidRDefault="00000000">
      <w:pPr>
        <w:pStyle w:val="Heading1"/>
      </w:pPr>
      <w:proofErr w:type="spellStart"/>
      <w:r>
        <w:t>Hogyan</w:t>
      </w:r>
      <w:proofErr w:type="spellEnd"/>
      <w:r>
        <w:t xml:space="preserve"> </w:t>
      </w:r>
      <w:proofErr w:type="spellStart"/>
      <w:r>
        <w:t>dolgozunk</w:t>
      </w:r>
      <w:proofErr w:type="spellEnd"/>
      <w:r>
        <w:t>?</w:t>
      </w:r>
    </w:p>
    <w:p w14:paraId="1466CBE8" w14:textId="77777777" w:rsidR="00AE274E" w:rsidRDefault="00AE274E">
      <w:pPr>
        <w:pBdr>
          <w:bottom w:val="single" w:sz="8" w:space="1" w:color="1D9E75"/>
        </w:pBdr>
        <w:spacing w:after="200"/>
      </w:pPr>
    </w:p>
    <w:p w14:paraId="46A9387B" w14:textId="77777777" w:rsidR="00AE274E" w:rsidRDefault="00000000">
      <w:pPr>
        <w:spacing w:after="100"/>
      </w:pPr>
      <w:r>
        <w:rPr>
          <w:color w:val="555555"/>
        </w:rPr>
        <w:t xml:space="preserve">Az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Fleet Advisory </w:t>
      </w:r>
      <w:proofErr w:type="spellStart"/>
      <w:r>
        <w:rPr>
          <w:color w:val="555555"/>
        </w:rPr>
        <w:t>egy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jól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strukturált</w:t>
      </w:r>
      <w:proofErr w:type="spellEnd"/>
      <w:r>
        <w:rPr>
          <w:color w:val="555555"/>
        </w:rPr>
        <w:t xml:space="preserve">, de </w:t>
      </w:r>
      <w:proofErr w:type="spellStart"/>
      <w:r>
        <w:rPr>
          <w:color w:val="555555"/>
        </w:rPr>
        <w:t>rugalmas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folyamat</w:t>
      </w:r>
      <w:proofErr w:type="spellEnd"/>
      <w:r>
        <w:rPr>
          <w:color w:val="555555"/>
        </w:rPr>
        <w:t xml:space="preserve">. Az </w:t>
      </w:r>
      <w:proofErr w:type="spellStart"/>
      <w:r>
        <w:rPr>
          <w:color w:val="555555"/>
        </w:rPr>
        <w:t>alábbi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lépések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mentén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haladunk</w:t>
      </w:r>
      <w:proofErr w:type="spellEnd"/>
      <w:r>
        <w:rPr>
          <w:color w:val="555555"/>
        </w:rPr>
        <w:t xml:space="preserve"> – a </w:t>
      </w:r>
      <w:proofErr w:type="spellStart"/>
      <w:r>
        <w:rPr>
          <w:color w:val="555555"/>
        </w:rPr>
        <w:t>cég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tempójához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igényeihez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igazodva</w:t>
      </w:r>
      <w:proofErr w:type="spellEnd"/>
      <w:r>
        <w:rPr>
          <w:color w:val="555555"/>
        </w:rPr>
        <w:t>.</w:t>
      </w:r>
    </w:p>
    <w:p w14:paraId="64E89F2C" w14:textId="77777777" w:rsidR="00AE274E" w:rsidRDefault="00AE274E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080"/>
        <w:gridCol w:w="5080"/>
      </w:tblGrid>
      <w:tr w:rsidR="00AE274E" w14:paraId="0746219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08504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2F48AE" w14:textId="77777777" w:rsidR="00AE274E" w:rsidRDefault="0000000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08504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04120D" w14:textId="77777777" w:rsidR="00AE274E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Lépés</w:t>
            </w:r>
            <w:proofErr w:type="spellEnd"/>
          </w:p>
        </w:tc>
        <w:tc>
          <w:tcPr>
            <w:tcW w:w="5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08504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356A91" w14:textId="77777777" w:rsidR="00AE274E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Leírás</w:t>
            </w:r>
            <w:proofErr w:type="spellEnd"/>
          </w:p>
        </w:tc>
      </w:tr>
      <w:tr w:rsidR="00AE274E" w14:paraId="0B184F1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84047D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>1.</w:t>
            </w:r>
          </w:p>
        </w:tc>
        <w:tc>
          <w:tcPr>
            <w:tcW w:w="3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ACE655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Igényfelmérés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ingyenes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>)</w:t>
            </w:r>
          </w:p>
        </w:tc>
        <w:tc>
          <w:tcPr>
            <w:tcW w:w="5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0D2A30" w14:textId="77777777" w:rsidR="00AE274E" w:rsidRDefault="00000000">
            <w:r>
              <w:rPr>
                <w:color w:val="555555"/>
                <w:sz w:val="20"/>
                <w:szCs w:val="20"/>
              </w:rPr>
              <w:t xml:space="preserve">30 </w:t>
            </w:r>
            <w:proofErr w:type="spellStart"/>
            <w:r>
              <w:rPr>
                <w:color w:val="555555"/>
                <w:sz w:val="20"/>
                <w:szCs w:val="20"/>
              </w:rPr>
              <w:t>perces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online </w:t>
            </w:r>
            <w:proofErr w:type="spellStart"/>
            <w:r>
              <w:rPr>
                <w:color w:val="555555"/>
                <w:sz w:val="20"/>
                <w:szCs w:val="20"/>
              </w:rPr>
              <w:t>vagy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személyes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konzultáció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555555"/>
                <w:sz w:val="20"/>
                <w:szCs w:val="20"/>
              </w:rPr>
              <w:t>Megismerjük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555555"/>
                <w:sz w:val="20"/>
                <w:szCs w:val="20"/>
              </w:rPr>
              <w:t>flottát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, a </w:t>
            </w:r>
            <w:proofErr w:type="spellStart"/>
            <w:r>
              <w:rPr>
                <w:color w:val="555555"/>
                <w:sz w:val="20"/>
                <w:szCs w:val="20"/>
              </w:rPr>
              <w:t>parkolási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helyzetet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az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elvárásokat</w:t>
            </w:r>
            <w:proofErr w:type="spellEnd"/>
            <w:r>
              <w:rPr>
                <w:color w:val="555555"/>
                <w:sz w:val="20"/>
                <w:szCs w:val="20"/>
              </w:rPr>
              <w:t>.</w:t>
            </w:r>
          </w:p>
        </w:tc>
      </w:tr>
      <w:tr w:rsidR="00AE274E" w14:paraId="09B7278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9E6B5D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>2.</w:t>
            </w:r>
          </w:p>
        </w:tc>
        <w:tc>
          <w:tcPr>
            <w:tcW w:w="3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8991FF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Ajánlat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megállapodás</w:t>
            </w:r>
            <w:proofErr w:type="spellEnd"/>
          </w:p>
        </w:tc>
        <w:tc>
          <w:tcPr>
            <w:tcW w:w="5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B2BADA" w14:textId="77777777" w:rsidR="00AE274E" w:rsidRDefault="00000000">
            <w:r>
              <w:rPr>
                <w:color w:val="555555"/>
                <w:sz w:val="20"/>
                <w:szCs w:val="20"/>
              </w:rPr>
              <w:t xml:space="preserve">Az </w:t>
            </w:r>
            <w:proofErr w:type="spellStart"/>
            <w:r>
              <w:rPr>
                <w:color w:val="555555"/>
                <w:sz w:val="20"/>
                <w:szCs w:val="20"/>
              </w:rPr>
              <w:t>igényfelmérés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alapján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személyre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szabott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ajánlat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. Fix </w:t>
            </w:r>
            <w:proofErr w:type="spellStart"/>
            <w:r>
              <w:rPr>
                <w:color w:val="555555"/>
                <w:sz w:val="20"/>
                <w:szCs w:val="20"/>
              </w:rPr>
              <w:t>díj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555555"/>
                <w:sz w:val="20"/>
                <w:szCs w:val="20"/>
              </w:rPr>
              <w:t>egyértelmű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scope.</w:t>
            </w:r>
          </w:p>
        </w:tc>
      </w:tr>
      <w:tr w:rsidR="00AE274E" w14:paraId="28EBD13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73E97D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>3.</w:t>
            </w:r>
          </w:p>
        </w:tc>
        <w:tc>
          <w:tcPr>
            <w:tcW w:w="3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3D147E3" w14:textId="77777777" w:rsidR="00AE274E" w:rsidRDefault="00000000">
            <w:r>
              <w:rPr>
                <w:b/>
                <w:bCs/>
                <w:color w:val="1A1A1A"/>
                <w:sz w:val="20"/>
                <w:szCs w:val="20"/>
              </w:rPr>
              <w:t xml:space="preserve">GAP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analízis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helyszíni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>)</w:t>
            </w:r>
          </w:p>
        </w:tc>
        <w:tc>
          <w:tcPr>
            <w:tcW w:w="5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BFA362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Helyszíni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felmérés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+ </w:t>
            </w:r>
            <w:proofErr w:type="spellStart"/>
            <w:r>
              <w:rPr>
                <w:color w:val="555555"/>
                <w:sz w:val="20"/>
                <w:szCs w:val="20"/>
              </w:rPr>
              <w:t>adatgyűjtés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555555"/>
                <w:sz w:val="20"/>
                <w:szCs w:val="20"/>
              </w:rPr>
              <w:t>Eredmény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555555"/>
                <w:sz w:val="20"/>
                <w:szCs w:val="20"/>
              </w:rPr>
              <w:t>részletes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állapotjelentés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1-2 </w:t>
            </w:r>
            <w:proofErr w:type="spellStart"/>
            <w:r>
              <w:rPr>
                <w:color w:val="555555"/>
                <w:sz w:val="20"/>
                <w:szCs w:val="20"/>
              </w:rPr>
              <w:t>héten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belül</w:t>
            </w:r>
            <w:proofErr w:type="spellEnd"/>
            <w:r>
              <w:rPr>
                <w:color w:val="555555"/>
                <w:sz w:val="20"/>
                <w:szCs w:val="20"/>
              </w:rPr>
              <w:t>.</w:t>
            </w:r>
          </w:p>
        </w:tc>
      </w:tr>
      <w:tr w:rsidR="00AE274E" w14:paraId="0E99347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C663C0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>4.</w:t>
            </w:r>
          </w:p>
        </w:tc>
        <w:tc>
          <w:tcPr>
            <w:tcW w:w="3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AEDBA1B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Stratégiai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tanácsadás</w:t>
            </w:r>
            <w:proofErr w:type="spellEnd"/>
          </w:p>
        </w:tc>
        <w:tc>
          <w:tcPr>
            <w:tcW w:w="5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09734E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Célállapot-tervezés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, ROI </w:t>
            </w:r>
            <w:proofErr w:type="spellStart"/>
            <w:r>
              <w:rPr>
                <w:color w:val="555555"/>
                <w:sz w:val="20"/>
                <w:szCs w:val="20"/>
              </w:rPr>
              <w:t>kalkuláció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555555"/>
                <w:sz w:val="20"/>
                <w:szCs w:val="20"/>
              </w:rPr>
              <w:t>ütemterv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elkészítése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. Workshop </w:t>
            </w:r>
            <w:proofErr w:type="spellStart"/>
            <w:r>
              <w:rPr>
                <w:color w:val="555555"/>
                <w:sz w:val="20"/>
                <w:szCs w:val="20"/>
              </w:rPr>
              <w:t>formátum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555555"/>
                <w:sz w:val="20"/>
                <w:szCs w:val="20"/>
              </w:rPr>
              <w:t>döntéshozókkal</w:t>
            </w:r>
            <w:proofErr w:type="spellEnd"/>
            <w:r>
              <w:rPr>
                <w:color w:val="555555"/>
                <w:sz w:val="20"/>
                <w:szCs w:val="20"/>
              </w:rPr>
              <w:t>.</w:t>
            </w:r>
          </w:p>
        </w:tc>
      </w:tr>
      <w:tr w:rsidR="00AE274E" w14:paraId="44A6793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7F0E8E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>5.</w:t>
            </w:r>
          </w:p>
        </w:tc>
        <w:tc>
          <w:tcPr>
            <w:tcW w:w="3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5E1614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Piac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technológia</w:t>
            </w:r>
            <w:proofErr w:type="spellEnd"/>
          </w:p>
        </w:tc>
        <w:tc>
          <w:tcPr>
            <w:tcW w:w="5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81FBD1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Gyártófüggetlen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áttekintés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az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autókról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555555"/>
                <w:sz w:val="20"/>
                <w:szCs w:val="20"/>
              </w:rPr>
              <w:t>töltőkről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555555"/>
                <w:sz w:val="20"/>
                <w:szCs w:val="20"/>
              </w:rPr>
              <w:t>szoftverekről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555555"/>
                <w:sz w:val="20"/>
                <w:szCs w:val="20"/>
              </w:rPr>
              <w:t>Testreszabott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ajánlásokkal</w:t>
            </w:r>
            <w:proofErr w:type="spellEnd"/>
            <w:r>
              <w:rPr>
                <w:color w:val="555555"/>
                <w:sz w:val="20"/>
                <w:szCs w:val="20"/>
              </w:rPr>
              <w:t>.</w:t>
            </w:r>
          </w:p>
        </w:tc>
      </w:tr>
      <w:tr w:rsidR="00AE274E" w14:paraId="3B8B24C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83EE72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>6.</w:t>
            </w:r>
          </w:p>
        </w:tc>
        <w:tc>
          <w:tcPr>
            <w:tcW w:w="3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5F543E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Alkalmazotti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tréning</w:t>
            </w:r>
            <w:proofErr w:type="spellEnd"/>
          </w:p>
        </w:tc>
        <w:tc>
          <w:tcPr>
            <w:tcW w:w="5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2FBDA4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Helyszíni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workshop </w:t>
            </w:r>
            <w:proofErr w:type="spellStart"/>
            <w:r>
              <w:rPr>
                <w:color w:val="555555"/>
                <w:sz w:val="20"/>
                <w:szCs w:val="20"/>
              </w:rPr>
              <w:t>az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autóhasználóknak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. Töltési </w:t>
            </w:r>
            <w:proofErr w:type="spellStart"/>
            <w:r>
              <w:rPr>
                <w:color w:val="555555"/>
                <w:sz w:val="20"/>
                <w:szCs w:val="20"/>
              </w:rPr>
              <w:t>kézikönyv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555555"/>
                <w:sz w:val="20"/>
                <w:szCs w:val="20"/>
              </w:rPr>
              <w:t>otthoni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töltő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útmutató</w:t>
            </w:r>
            <w:proofErr w:type="spellEnd"/>
            <w:r>
              <w:rPr>
                <w:color w:val="555555"/>
                <w:sz w:val="20"/>
                <w:szCs w:val="20"/>
              </w:rPr>
              <w:t>, GYIK.</w:t>
            </w:r>
          </w:p>
        </w:tc>
      </w:tr>
      <w:tr w:rsidR="00AE274E" w14:paraId="36682FE7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E1F5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0FBFB6" w14:textId="77777777" w:rsidR="00AE274E" w:rsidRDefault="00000000">
            <w:r>
              <w:rPr>
                <w:b/>
                <w:bCs/>
                <w:color w:val="085041"/>
                <w:sz w:val="20"/>
                <w:szCs w:val="20"/>
              </w:rPr>
              <w:t>7.</w:t>
            </w:r>
          </w:p>
        </w:tc>
        <w:tc>
          <w:tcPr>
            <w:tcW w:w="3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3A90E4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Kísérés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megvalósításig</w:t>
            </w:r>
            <w:proofErr w:type="spellEnd"/>
          </w:p>
        </w:tc>
        <w:tc>
          <w:tcPr>
            <w:tcW w:w="50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D56AA0" w14:textId="77777777" w:rsidR="00AE274E" w:rsidRDefault="00000000">
            <w:r>
              <w:rPr>
                <w:color w:val="555555"/>
                <w:sz w:val="20"/>
                <w:szCs w:val="20"/>
              </w:rPr>
              <w:t xml:space="preserve">Az </w:t>
            </w:r>
            <w:proofErr w:type="spellStart"/>
            <w:r>
              <w:rPr>
                <w:color w:val="555555"/>
                <w:sz w:val="20"/>
                <w:szCs w:val="20"/>
              </w:rPr>
              <w:t>InfraGo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az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első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töltő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bekapcsolásáig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mellettük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van – </w:t>
            </w:r>
            <w:proofErr w:type="spellStart"/>
            <w:r>
              <w:rPr>
                <w:color w:val="555555"/>
                <w:sz w:val="20"/>
                <w:szCs w:val="20"/>
              </w:rPr>
              <w:t>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utána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is.</w:t>
            </w:r>
          </w:p>
        </w:tc>
      </w:tr>
    </w:tbl>
    <w:p w14:paraId="56027819" w14:textId="77777777" w:rsidR="00AE274E" w:rsidRDefault="00AE274E">
      <w:pPr>
        <w:spacing w:before="240"/>
      </w:pPr>
    </w:p>
    <w:p w14:paraId="37C6465A" w14:textId="77777777" w:rsidR="00AE274E" w:rsidRDefault="00000000">
      <w:pPr>
        <w:pStyle w:val="Heading1"/>
      </w:pPr>
      <w:r>
        <w:t xml:space="preserve">Mi </w:t>
      </w:r>
      <w:proofErr w:type="spellStart"/>
      <w:r>
        <w:t>tartozik</w:t>
      </w:r>
      <w:proofErr w:type="spellEnd"/>
      <w:r>
        <w:t xml:space="preserve"> </w:t>
      </w:r>
      <w:proofErr w:type="spellStart"/>
      <w:r>
        <w:t>bele</w:t>
      </w:r>
      <w:proofErr w:type="spellEnd"/>
      <w:r>
        <w:t xml:space="preserve"> – </w:t>
      </w:r>
      <w:proofErr w:type="spellStart"/>
      <w:r>
        <w:t>és</w:t>
      </w:r>
      <w:proofErr w:type="spellEnd"/>
      <w:r>
        <w:t xml:space="preserve"> mi </w:t>
      </w:r>
      <w:proofErr w:type="spellStart"/>
      <w:r>
        <w:t>nem</w:t>
      </w:r>
      <w:proofErr w:type="spellEnd"/>
      <w:r>
        <w:t>?</w:t>
      </w:r>
    </w:p>
    <w:p w14:paraId="4C85BA6B" w14:textId="77777777" w:rsidR="00AE274E" w:rsidRDefault="00AE274E">
      <w:pPr>
        <w:pBdr>
          <w:bottom w:val="single" w:sz="8" w:space="1" w:color="1D9E75"/>
        </w:pBdr>
        <w:spacing w:after="200"/>
      </w:pPr>
    </w:p>
    <w:p w14:paraId="414D7EE7" w14:textId="77777777" w:rsidR="00AE274E" w:rsidRDefault="00000000">
      <w:pPr>
        <w:spacing w:after="100"/>
      </w:pPr>
      <w:r>
        <w:rPr>
          <w:color w:val="555555"/>
        </w:rPr>
        <w:t xml:space="preserve">A Fleet Advisory </w:t>
      </w:r>
      <w:proofErr w:type="spellStart"/>
      <w:r>
        <w:rPr>
          <w:color w:val="555555"/>
        </w:rPr>
        <w:t>egy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tanácsadási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edukációs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csomag</w:t>
      </w:r>
      <w:proofErr w:type="spellEnd"/>
      <w:r>
        <w:rPr>
          <w:color w:val="555555"/>
        </w:rPr>
        <w:t xml:space="preserve">. Az </w:t>
      </w:r>
      <w:proofErr w:type="spellStart"/>
      <w:r>
        <w:rPr>
          <w:color w:val="555555"/>
        </w:rPr>
        <w:t>alábbi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táblázat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egyértelműen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megmutatja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mit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tartalmaz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szolgáltatás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mit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nem</w:t>
      </w:r>
      <w:proofErr w:type="spellEnd"/>
      <w:r>
        <w:rPr>
          <w:color w:val="555555"/>
        </w:rPr>
        <w:t xml:space="preserve">, de </w:t>
      </w:r>
      <w:proofErr w:type="spellStart"/>
      <w:r>
        <w:rPr>
          <w:color w:val="555555"/>
        </w:rPr>
        <w:t>amelyre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szintén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tud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megoldást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nyújtani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külön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projektként</w:t>
      </w:r>
      <w:proofErr w:type="spellEnd"/>
      <w:r>
        <w:rPr>
          <w:color w:val="555555"/>
        </w:rPr>
        <w:t>.</w:t>
      </w:r>
    </w:p>
    <w:p w14:paraId="550A2A33" w14:textId="77777777" w:rsidR="00AE274E" w:rsidRDefault="00AE274E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E274E" w14:paraId="21B83B7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08504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01CEE8" w14:textId="77777777" w:rsidR="00AE274E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Amit a Fleet Advisory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tartalmaz</w:t>
            </w:r>
            <w:proofErr w:type="spellEnd"/>
          </w:p>
        </w:tc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08504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6B4EBC" w14:textId="77777777" w:rsidR="00AE274E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Amit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ez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nem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vált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ki (de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az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InfraGo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tud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</w:tr>
      <w:tr w:rsidR="00AE274E" w14:paraId="3C13C45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3CE4BC7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Helyszíni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felmérés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GAP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riport</w:t>
            </w:r>
            <w:proofErr w:type="spellEnd"/>
          </w:p>
        </w:tc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3DDB53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Töltőinfra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kivitelezés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555555"/>
                <w:sz w:val="20"/>
                <w:szCs w:val="20"/>
              </w:rPr>
              <w:t>külön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projekt</w:t>
            </w:r>
            <w:proofErr w:type="spellEnd"/>
            <w:r>
              <w:rPr>
                <w:color w:val="555555"/>
                <w:sz w:val="20"/>
                <w:szCs w:val="20"/>
              </w:rPr>
              <w:t>)</w:t>
            </w:r>
          </w:p>
        </w:tc>
      </w:tr>
      <w:tr w:rsidR="00AE274E" w14:paraId="372A709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5EFDA3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Stratégiai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ütemterv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ROI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kalkuláció</w:t>
            </w:r>
            <w:proofErr w:type="spellEnd"/>
          </w:p>
        </w:tc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35487C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Hálózati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engedélyeztetés</w:t>
            </w:r>
            <w:proofErr w:type="spellEnd"/>
          </w:p>
        </w:tc>
      </w:tr>
      <w:tr w:rsidR="00AE274E" w14:paraId="1BA86E9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2E7638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Piac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technológia-bemutatás</w:t>
            </w:r>
            <w:proofErr w:type="spellEnd"/>
          </w:p>
        </w:tc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7A3DF9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Tartós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bérleti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vagy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lízingszerződések</w:t>
            </w:r>
            <w:proofErr w:type="spellEnd"/>
          </w:p>
        </w:tc>
      </w:tr>
      <w:tr w:rsidR="00AE274E" w14:paraId="37F6AFC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A6AD49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Alkalmazotti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workshop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tréning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anyag</w:t>
            </w:r>
            <w:proofErr w:type="spellEnd"/>
          </w:p>
        </w:tc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527F9E" w14:textId="77777777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Gépjárműbeszerzés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koordinálása</w:t>
            </w:r>
            <w:proofErr w:type="spellEnd"/>
          </w:p>
        </w:tc>
      </w:tr>
      <w:tr w:rsidR="00AE274E" w14:paraId="435465C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C26E44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Otthoni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töltés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útmutató</w:t>
            </w:r>
            <w:proofErr w:type="spellEnd"/>
          </w:p>
        </w:tc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4FBF8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70CDBAD" w14:textId="77777777" w:rsidR="00AE274E" w:rsidRDefault="00000000">
            <w:r>
              <w:rPr>
                <w:color w:val="555555"/>
                <w:sz w:val="20"/>
                <w:szCs w:val="20"/>
              </w:rPr>
              <w:t>IT-</w:t>
            </w:r>
            <w:proofErr w:type="spellStart"/>
            <w:r>
              <w:rPr>
                <w:color w:val="555555"/>
                <w:sz w:val="20"/>
                <w:szCs w:val="20"/>
              </w:rPr>
              <w:t>integráció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(fleet management </w:t>
            </w:r>
            <w:proofErr w:type="spellStart"/>
            <w:r>
              <w:rPr>
                <w:color w:val="555555"/>
                <w:sz w:val="20"/>
                <w:szCs w:val="20"/>
              </w:rPr>
              <w:t>szoftver</w:t>
            </w:r>
            <w:proofErr w:type="spellEnd"/>
            <w:r>
              <w:rPr>
                <w:color w:val="555555"/>
                <w:sz w:val="20"/>
                <w:szCs w:val="20"/>
              </w:rPr>
              <w:t>)</w:t>
            </w:r>
          </w:p>
        </w:tc>
      </w:tr>
      <w:tr w:rsidR="00AE274E" w14:paraId="0B78976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D216F5" w14:textId="77777777" w:rsidR="00AE274E" w:rsidRDefault="00000000"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Nyilvános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hálózat</w:t>
            </w:r>
            <w:proofErr w:type="spellEnd"/>
            <w:r>
              <w:rPr>
                <w:b/>
                <w:bCs/>
                <w:color w:val="1A1A1A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kalauz</w:t>
            </w:r>
            <w:proofErr w:type="spellEnd"/>
          </w:p>
        </w:tc>
        <w:tc>
          <w:tcPr>
            <w:tcW w:w="4680" w:type="dxa"/>
            <w:tcBorders>
              <w:top w:val="single" w:sz="1" w:space="0" w:color="D0D0D0"/>
              <w:left w:val="single" w:sz="1" w:space="0" w:color="D0D0D0"/>
              <w:bottom w:val="single" w:sz="1" w:space="0" w:color="D0D0D0"/>
              <w:right w:val="single" w:sz="1" w:space="0" w:color="D0D0D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1C7724B" w14:textId="77777777" w:rsidR="00AE274E" w:rsidRDefault="00AE274E"/>
        </w:tc>
      </w:tr>
    </w:tbl>
    <w:p w14:paraId="2C559434" w14:textId="77777777" w:rsidR="00AE274E" w:rsidRDefault="00AE274E">
      <w:pPr>
        <w:spacing w:before="240"/>
      </w:pPr>
    </w:p>
    <w:p w14:paraId="6A23486F" w14:textId="77777777" w:rsidR="00AE274E" w:rsidRDefault="00000000">
      <w:r>
        <w:br/>
      </w:r>
    </w:p>
    <w:p w14:paraId="669EB758" w14:textId="77777777" w:rsidR="00AE274E" w:rsidRDefault="00000000">
      <w:pPr>
        <w:pStyle w:val="Heading1"/>
      </w:pPr>
      <w:proofErr w:type="spellStart"/>
      <w:r>
        <w:t>Miért</w:t>
      </w:r>
      <w:proofErr w:type="spellEnd"/>
      <w:r>
        <w:t xml:space="preserve"> </w:t>
      </w:r>
      <w:proofErr w:type="spellStart"/>
      <w:r>
        <w:t>éppen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InfraGo</w:t>
      </w:r>
      <w:proofErr w:type="spellEnd"/>
      <w:r>
        <w:t>?</w:t>
      </w:r>
    </w:p>
    <w:p w14:paraId="71EC8FD2" w14:textId="77777777" w:rsidR="00AE274E" w:rsidRDefault="00AE274E">
      <w:pPr>
        <w:pBdr>
          <w:bottom w:val="single" w:sz="8" w:space="1" w:color="1D9E75"/>
        </w:pBdr>
        <w:spacing w:after="200"/>
      </w:pPr>
    </w:p>
    <w:p w14:paraId="1B5657DD" w14:textId="110462AE" w:rsidR="00AE274E" w:rsidRDefault="00000000">
      <w:pPr>
        <w:spacing w:after="100"/>
      </w:pPr>
      <w:r>
        <w:rPr>
          <w:color w:val="555555"/>
        </w:rPr>
        <w:t xml:space="preserve">Az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Energy </w:t>
      </w:r>
      <w:proofErr w:type="spellStart"/>
      <w:r>
        <w:rPr>
          <w:color w:val="555555"/>
        </w:rPr>
        <w:t>mögött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nem</w:t>
      </w:r>
      <w:proofErr w:type="spellEnd"/>
      <w:r w:rsidR="00482206">
        <w:rPr>
          <w:color w:val="555555"/>
        </w:rPr>
        <w:t xml:space="preserve"> csupán</w:t>
      </w:r>
      <w:r>
        <w:rPr>
          <w:color w:val="555555"/>
        </w:rPr>
        <w:t xml:space="preserve"> </w:t>
      </w:r>
      <w:proofErr w:type="spellStart"/>
      <w:r>
        <w:rPr>
          <w:color w:val="555555"/>
        </w:rPr>
        <w:t>egy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újonnan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alakult</w:t>
      </w:r>
      <w:proofErr w:type="spellEnd"/>
      <w:r>
        <w:rPr>
          <w:color w:val="555555"/>
        </w:rPr>
        <w:t xml:space="preserve"> startup, </w:t>
      </w:r>
      <w:proofErr w:type="spellStart"/>
      <w:r>
        <w:rPr>
          <w:color w:val="555555"/>
        </w:rPr>
        <w:t>hanem</w:t>
      </w:r>
      <w:proofErr w:type="spellEnd"/>
      <w:r>
        <w:rPr>
          <w:color w:val="555555"/>
        </w:rPr>
        <w:t xml:space="preserve"> 20+ </w:t>
      </w:r>
      <w:proofErr w:type="spellStart"/>
      <w:r>
        <w:rPr>
          <w:color w:val="555555"/>
        </w:rPr>
        <w:t>év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iparági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tapasztalat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áll</w:t>
      </w:r>
      <w:proofErr w:type="spellEnd"/>
      <w:r>
        <w:rPr>
          <w:color w:val="555555"/>
        </w:rPr>
        <w:t>.</w:t>
      </w:r>
    </w:p>
    <w:p w14:paraId="5A757467" w14:textId="77777777" w:rsidR="00AE274E" w:rsidRDefault="00AE274E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E274E" w14:paraId="203F41C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66FF7952" w14:textId="3DCE0990" w:rsidR="00AE274E" w:rsidRDefault="00000000">
            <w:pPr>
              <w:spacing w:after="80"/>
            </w:pPr>
            <w:r>
              <w:rPr>
                <w:b/>
                <w:bCs/>
                <w:color w:val="085041"/>
              </w:rPr>
              <w:t xml:space="preserve">10 </w:t>
            </w:r>
            <w:proofErr w:type="spellStart"/>
            <w:r>
              <w:rPr>
                <w:b/>
                <w:bCs/>
                <w:color w:val="085041"/>
              </w:rPr>
              <w:t>év</w:t>
            </w:r>
            <w:proofErr w:type="spellEnd"/>
            <w:r>
              <w:rPr>
                <w:b/>
                <w:bCs/>
                <w:color w:val="085041"/>
              </w:rPr>
              <w:t xml:space="preserve"> </w:t>
            </w:r>
            <w:proofErr w:type="spellStart"/>
            <w:r>
              <w:rPr>
                <w:b/>
                <w:bCs/>
                <w:color w:val="085041"/>
              </w:rPr>
              <w:t>az</w:t>
            </w:r>
            <w:proofErr w:type="spellEnd"/>
            <w:r>
              <w:rPr>
                <w:b/>
                <w:bCs/>
                <w:color w:val="085041"/>
              </w:rPr>
              <w:t xml:space="preserve"> </w:t>
            </w:r>
            <w:r w:rsidR="00482206">
              <w:rPr>
                <w:b/>
                <w:bCs/>
                <w:color w:val="085041"/>
              </w:rPr>
              <w:t>e-</w:t>
            </w:r>
            <w:proofErr w:type="spellStart"/>
            <w:r w:rsidR="00482206">
              <w:rPr>
                <w:b/>
                <w:bCs/>
                <w:color w:val="085041"/>
              </w:rPr>
              <w:t>mobilitás</w:t>
            </w:r>
            <w:proofErr w:type="spellEnd"/>
            <w:r>
              <w:rPr>
                <w:b/>
                <w:bCs/>
                <w:color w:val="085041"/>
              </w:rPr>
              <w:t xml:space="preserve"> </w:t>
            </w:r>
            <w:proofErr w:type="spellStart"/>
            <w:r>
              <w:rPr>
                <w:b/>
                <w:bCs/>
                <w:color w:val="085041"/>
              </w:rPr>
              <w:t>élén</w:t>
            </w:r>
            <w:proofErr w:type="spellEnd"/>
          </w:p>
          <w:p w14:paraId="71DE19D3" w14:textId="1245E158" w:rsidR="00AE274E" w:rsidRDefault="00000000">
            <w:r>
              <w:rPr>
                <w:color w:val="555555"/>
                <w:sz w:val="20"/>
                <w:szCs w:val="20"/>
              </w:rPr>
              <w:t xml:space="preserve">Az </w:t>
            </w:r>
            <w:proofErr w:type="spellStart"/>
            <w:r>
              <w:rPr>
                <w:color w:val="555555"/>
                <w:sz w:val="20"/>
                <w:szCs w:val="20"/>
              </w:rPr>
              <w:t>ország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482206">
              <w:rPr>
                <w:color w:val="555555"/>
                <w:sz w:val="20"/>
                <w:szCs w:val="20"/>
              </w:rPr>
              <w:t>egyik</w:t>
            </w:r>
            <w:proofErr w:type="spellEnd"/>
            <w:r w:rsidR="00482206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482206">
              <w:rPr>
                <w:color w:val="555555"/>
                <w:sz w:val="20"/>
                <w:szCs w:val="20"/>
              </w:rPr>
              <w:t>legnagyobb</w:t>
            </w:r>
            <w:proofErr w:type="spellEnd"/>
            <w:r w:rsidR="00482206">
              <w:rPr>
                <w:color w:val="555555"/>
                <w:sz w:val="20"/>
                <w:szCs w:val="20"/>
              </w:rPr>
              <w:t xml:space="preserve"> </w:t>
            </w:r>
            <w:r>
              <w:rPr>
                <w:color w:val="555555"/>
                <w:sz w:val="20"/>
                <w:szCs w:val="20"/>
              </w:rPr>
              <w:t>e-</w:t>
            </w:r>
            <w:proofErr w:type="spellStart"/>
            <w:r>
              <w:rPr>
                <w:color w:val="555555"/>
                <w:sz w:val="20"/>
                <w:szCs w:val="20"/>
              </w:rPr>
              <w:t>mobilitás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szolgáltatóján</w:t>
            </w:r>
            <w:r w:rsidR="00482206">
              <w:rPr>
                <w:color w:val="555555"/>
                <w:sz w:val="20"/>
                <w:szCs w:val="20"/>
              </w:rPr>
              <w:t>ál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szerzett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tapasztalat</w:t>
            </w:r>
            <w:proofErr w:type="spellEnd"/>
            <w:r>
              <w:rPr>
                <w:color w:val="555555"/>
                <w:sz w:val="20"/>
                <w:szCs w:val="20"/>
              </w:rPr>
              <w:t>.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091A817" w14:textId="61358350" w:rsidR="00AE274E" w:rsidRDefault="00482206">
            <w:pPr>
              <w:spacing w:after="80"/>
            </w:pPr>
            <w:r>
              <w:rPr>
                <w:b/>
                <w:bCs/>
                <w:color w:val="085041"/>
              </w:rPr>
              <w:t xml:space="preserve">Multi </w:t>
            </w:r>
            <w:proofErr w:type="spellStart"/>
            <w:r>
              <w:rPr>
                <w:b/>
                <w:bCs/>
                <w:color w:val="085041"/>
              </w:rPr>
              <w:t>környezet</w:t>
            </w:r>
            <w:proofErr w:type="spellEnd"/>
          </w:p>
          <w:p w14:paraId="1EEA5EB0" w14:textId="5902AEB5" w:rsidR="00AE274E" w:rsidRDefault="00482206">
            <w:r>
              <w:rPr>
                <w:color w:val="555555"/>
                <w:sz w:val="20"/>
                <w:szCs w:val="20"/>
              </w:rPr>
              <w:t>20+</w:t>
            </w:r>
            <w:r w:rsidR="00000000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000000">
              <w:rPr>
                <w:color w:val="555555"/>
                <w:sz w:val="20"/>
                <w:szCs w:val="20"/>
              </w:rPr>
              <w:t>év</w:t>
            </w:r>
            <w:proofErr w:type="spellEnd"/>
            <w:r w:rsidR="00000000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000000">
              <w:rPr>
                <w:color w:val="555555"/>
                <w:sz w:val="20"/>
                <w:szCs w:val="20"/>
              </w:rPr>
              <w:t>multikulturális</w:t>
            </w:r>
            <w:proofErr w:type="spellEnd"/>
            <w:r w:rsidR="00000000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000000">
              <w:rPr>
                <w:color w:val="555555"/>
                <w:sz w:val="20"/>
                <w:szCs w:val="20"/>
              </w:rPr>
              <w:t>mérnöki</w:t>
            </w:r>
            <w:proofErr w:type="spellEnd"/>
            <w:r w:rsidR="00000000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000000">
              <w:rPr>
                <w:color w:val="555555"/>
                <w:sz w:val="20"/>
                <w:szCs w:val="20"/>
              </w:rPr>
              <w:t>és</w:t>
            </w:r>
            <w:proofErr w:type="spellEnd"/>
            <w:r w:rsidR="00000000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000000">
              <w:rPr>
                <w:color w:val="555555"/>
                <w:sz w:val="20"/>
                <w:szCs w:val="20"/>
              </w:rPr>
              <w:t>beruházás-menedzsment</w:t>
            </w:r>
            <w:proofErr w:type="spellEnd"/>
            <w:r w:rsidR="00000000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000000">
              <w:rPr>
                <w:color w:val="555555"/>
                <w:sz w:val="20"/>
                <w:szCs w:val="20"/>
              </w:rPr>
              <w:t>tapasztalat</w:t>
            </w:r>
            <w:proofErr w:type="spellEnd"/>
            <w:r w:rsidR="00000000">
              <w:rPr>
                <w:color w:val="555555"/>
                <w:sz w:val="20"/>
                <w:szCs w:val="20"/>
              </w:rPr>
              <w:t>.</w:t>
            </w:r>
          </w:p>
        </w:tc>
      </w:tr>
      <w:tr w:rsidR="00AE274E" w14:paraId="42D739A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35CC5AB2" w14:textId="77777777" w:rsidR="00AE274E" w:rsidRDefault="00000000">
            <w:pPr>
              <w:spacing w:after="80"/>
            </w:pPr>
            <w:r>
              <w:rPr>
                <w:b/>
                <w:bCs/>
                <w:color w:val="085041"/>
              </w:rPr>
              <w:t xml:space="preserve">150+ </w:t>
            </w:r>
            <w:proofErr w:type="spellStart"/>
            <w:r>
              <w:rPr>
                <w:b/>
                <w:bCs/>
                <w:color w:val="085041"/>
              </w:rPr>
              <w:t>töltési</w:t>
            </w:r>
            <w:proofErr w:type="spellEnd"/>
            <w:r>
              <w:rPr>
                <w:b/>
                <w:bCs/>
                <w:color w:val="085041"/>
              </w:rPr>
              <w:t xml:space="preserve"> </w:t>
            </w:r>
            <w:proofErr w:type="spellStart"/>
            <w:r>
              <w:rPr>
                <w:b/>
                <w:bCs/>
                <w:color w:val="085041"/>
              </w:rPr>
              <w:t>pont</w:t>
            </w:r>
            <w:proofErr w:type="spellEnd"/>
          </w:p>
          <w:p w14:paraId="7BC036DA" w14:textId="4047A61A" w:rsidR="00AE274E" w:rsidRDefault="00000000">
            <w:proofErr w:type="spellStart"/>
            <w:r>
              <w:rPr>
                <w:color w:val="555555"/>
                <w:sz w:val="20"/>
                <w:szCs w:val="20"/>
              </w:rPr>
              <w:t>Kiépítve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és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üzembe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helyezve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2025-</w:t>
            </w:r>
            <w:r w:rsidR="00482206">
              <w:rPr>
                <w:color w:val="555555"/>
                <w:sz w:val="20"/>
                <w:szCs w:val="20"/>
              </w:rPr>
              <w:t>ben</w:t>
            </w:r>
            <w:r>
              <w:rPr>
                <w:color w:val="555555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555555"/>
                <w:sz w:val="20"/>
                <w:szCs w:val="20"/>
              </w:rPr>
              <w:t>irodaház</w:t>
            </w:r>
            <w:r w:rsidR="00482206">
              <w:rPr>
                <w:color w:val="555555"/>
                <w:sz w:val="20"/>
                <w:szCs w:val="20"/>
              </w:rPr>
              <w:t>ak</w:t>
            </w:r>
            <w:r>
              <w:rPr>
                <w:color w:val="555555"/>
                <w:sz w:val="20"/>
                <w:szCs w:val="20"/>
              </w:rPr>
              <w:t>tól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482206">
              <w:rPr>
                <w:color w:val="555555"/>
                <w:sz w:val="20"/>
                <w:szCs w:val="20"/>
              </w:rPr>
              <w:t>az</w:t>
            </w:r>
            <w:proofErr w:type="spellEnd"/>
            <w:r w:rsidR="00482206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482206">
              <w:rPr>
                <w:color w:val="555555"/>
                <w:sz w:val="20"/>
                <w:szCs w:val="20"/>
              </w:rPr>
              <w:t>otthonokon</w:t>
            </w:r>
            <w:proofErr w:type="spellEnd"/>
            <w:r w:rsidR="00482206"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 w:rsidR="00482206">
              <w:rPr>
                <w:color w:val="555555"/>
                <w:sz w:val="20"/>
                <w:szCs w:val="20"/>
              </w:rPr>
              <w:t>át</w:t>
            </w:r>
            <w:proofErr w:type="spellEnd"/>
            <w:r w:rsidR="00482206">
              <w:rPr>
                <w:color w:val="555555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555555"/>
                <w:sz w:val="20"/>
                <w:szCs w:val="20"/>
              </w:rPr>
              <w:t>logisztikai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park</w:t>
            </w:r>
            <w:r w:rsidR="00482206">
              <w:rPr>
                <w:color w:val="555555"/>
                <w:sz w:val="20"/>
                <w:szCs w:val="20"/>
              </w:rPr>
              <w:t>ok</w:t>
            </w:r>
            <w:r>
              <w:rPr>
                <w:color w:val="555555"/>
                <w:sz w:val="20"/>
                <w:szCs w:val="20"/>
              </w:rPr>
              <w:t>ig</w:t>
            </w:r>
            <w:proofErr w:type="spellEnd"/>
            <w:r>
              <w:rPr>
                <w:color w:val="555555"/>
                <w:sz w:val="20"/>
                <w:szCs w:val="20"/>
              </w:rPr>
              <w:t>.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F5EE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18054162" w14:textId="77777777" w:rsidR="00AE274E" w:rsidRDefault="00000000">
            <w:pPr>
              <w:spacing w:after="80"/>
            </w:pPr>
            <w:proofErr w:type="spellStart"/>
            <w:r>
              <w:rPr>
                <w:b/>
                <w:bCs/>
                <w:color w:val="085041"/>
              </w:rPr>
              <w:t>Gyártófüggetlen</w:t>
            </w:r>
            <w:proofErr w:type="spellEnd"/>
            <w:r>
              <w:rPr>
                <w:b/>
                <w:bCs/>
                <w:color w:val="085041"/>
              </w:rPr>
              <w:t xml:space="preserve"> </w:t>
            </w:r>
            <w:proofErr w:type="spellStart"/>
            <w:r>
              <w:rPr>
                <w:b/>
                <w:bCs/>
                <w:color w:val="085041"/>
              </w:rPr>
              <w:t>szemlélet</w:t>
            </w:r>
            <w:proofErr w:type="spellEnd"/>
          </w:p>
          <w:p w14:paraId="1CAA0D91" w14:textId="77777777" w:rsidR="00AE274E" w:rsidRDefault="00000000">
            <w:r>
              <w:rPr>
                <w:color w:val="555555"/>
                <w:sz w:val="20"/>
                <w:szCs w:val="20"/>
              </w:rPr>
              <w:t xml:space="preserve">Nem </w:t>
            </w:r>
            <w:proofErr w:type="spellStart"/>
            <w:r>
              <w:rPr>
                <w:color w:val="555555"/>
                <w:sz w:val="20"/>
                <w:szCs w:val="20"/>
              </w:rPr>
              <w:t>egy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márka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képviseletében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dolgozunk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555555"/>
                <w:sz w:val="20"/>
                <w:szCs w:val="20"/>
              </w:rPr>
              <w:t>az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ügyfél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érdekeit</w:t>
            </w:r>
            <w:proofErr w:type="spellEnd"/>
            <w:r>
              <w:rPr>
                <w:color w:val="55555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555555"/>
                <w:sz w:val="20"/>
                <w:szCs w:val="20"/>
              </w:rPr>
              <w:t>képviseljük</w:t>
            </w:r>
            <w:proofErr w:type="spellEnd"/>
            <w:r>
              <w:rPr>
                <w:color w:val="555555"/>
                <w:sz w:val="20"/>
                <w:szCs w:val="20"/>
              </w:rPr>
              <w:t>.</w:t>
            </w:r>
          </w:p>
        </w:tc>
      </w:tr>
    </w:tbl>
    <w:p w14:paraId="55CBD4E5" w14:textId="77777777" w:rsidR="00AE274E" w:rsidRDefault="00AE274E">
      <w:pPr>
        <w:spacing w:before="240"/>
      </w:pPr>
    </w:p>
    <w:p w14:paraId="07B3407E" w14:textId="77777777" w:rsidR="00AE274E" w:rsidRDefault="00000000">
      <w:r>
        <w:br/>
      </w:r>
    </w:p>
    <w:p w14:paraId="02BDD973" w14:textId="77777777" w:rsidR="00AE274E" w:rsidRDefault="00000000">
      <w:pPr>
        <w:pStyle w:val="Heading1"/>
      </w:pPr>
      <w:proofErr w:type="spellStart"/>
      <w:r>
        <w:t>Következő</w:t>
      </w:r>
      <w:proofErr w:type="spellEnd"/>
      <w:r>
        <w:t xml:space="preserve"> </w:t>
      </w:r>
      <w:proofErr w:type="spellStart"/>
      <w:r>
        <w:t>lépés</w:t>
      </w:r>
      <w:proofErr w:type="spellEnd"/>
    </w:p>
    <w:p w14:paraId="484BC2AE" w14:textId="77777777" w:rsidR="00AE274E" w:rsidRDefault="00AE274E">
      <w:pPr>
        <w:pBdr>
          <w:bottom w:val="single" w:sz="8" w:space="1" w:color="1D9E75"/>
        </w:pBdr>
        <w:spacing w:after="200"/>
      </w:pPr>
    </w:p>
    <w:p w14:paraId="1D786601" w14:textId="77777777" w:rsidR="00AE274E" w:rsidRDefault="00000000">
      <w:pPr>
        <w:spacing w:after="100"/>
      </w:pPr>
      <w:r>
        <w:rPr>
          <w:color w:val="555555"/>
        </w:rPr>
        <w:t xml:space="preserve">Az </w:t>
      </w:r>
      <w:proofErr w:type="spellStart"/>
      <w:r>
        <w:rPr>
          <w:color w:val="555555"/>
        </w:rPr>
        <w:t>elektromobilitásra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való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átállás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nem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holnap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kezdődik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</w:t>
      </w:r>
      <w:proofErr w:type="spellEnd"/>
      <w:r>
        <w:rPr>
          <w:color w:val="555555"/>
        </w:rPr>
        <w:t xml:space="preserve"> – de a </w:t>
      </w:r>
      <w:proofErr w:type="spellStart"/>
      <w:r>
        <w:rPr>
          <w:color w:val="555555"/>
        </w:rPr>
        <w:t>döntés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előkészítése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igen</w:t>
      </w:r>
      <w:proofErr w:type="spellEnd"/>
      <w:r>
        <w:rPr>
          <w:color w:val="555555"/>
        </w:rPr>
        <w:t>.</w:t>
      </w:r>
    </w:p>
    <w:p w14:paraId="2EEE0836" w14:textId="77777777" w:rsidR="00AE274E" w:rsidRDefault="00AE274E">
      <w:pPr>
        <w:spacing w:before="80"/>
      </w:pPr>
    </w:p>
    <w:p w14:paraId="7CBDBCE8" w14:textId="77777777" w:rsidR="00AE274E" w:rsidRDefault="00000000">
      <w:pPr>
        <w:spacing w:after="100"/>
      </w:pPr>
      <w:r>
        <w:rPr>
          <w:color w:val="555555"/>
        </w:rPr>
        <w:t xml:space="preserve">Az </w:t>
      </w:r>
      <w:proofErr w:type="spellStart"/>
      <w:r>
        <w:rPr>
          <w:color w:val="555555"/>
        </w:rPr>
        <w:t>InfraGo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ingyenes</w:t>
      </w:r>
      <w:proofErr w:type="spellEnd"/>
      <w:r>
        <w:rPr>
          <w:color w:val="555555"/>
        </w:rPr>
        <w:t xml:space="preserve">, 30 </w:t>
      </w:r>
      <w:proofErr w:type="spellStart"/>
      <w:r>
        <w:rPr>
          <w:color w:val="555555"/>
        </w:rPr>
        <w:t>perces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előzetes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konzultációt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ajánl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fel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minden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érdeklődő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vállalatnak</w:t>
      </w:r>
      <w:proofErr w:type="spellEnd"/>
      <w:r>
        <w:rPr>
          <w:color w:val="555555"/>
        </w:rPr>
        <w:t xml:space="preserve">. </w:t>
      </w:r>
      <w:proofErr w:type="spellStart"/>
      <w:r>
        <w:rPr>
          <w:color w:val="555555"/>
        </w:rPr>
        <w:t>Nincs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kötelezettség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nincs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azonnali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ajánlat</w:t>
      </w:r>
      <w:proofErr w:type="spellEnd"/>
      <w:r>
        <w:rPr>
          <w:color w:val="555555"/>
        </w:rPr>
        <w:t xml:space="preserve"> – </w:t>
      </w:r>
      <w:proofErr w:type="spellStart"/>
      <w:r>
        <w:rPr>
          <w:color w:val="555555"/>
        </w:rPr>
        <w:t>csak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egy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strukturált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beszélgetés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arról</w:t>
      </w:r>
      <w:proofErr w:type="spellEnd"/>
      <w:r>
        <w:rPr>
          <w:color w:val="555555"/>
        </w:rPr>
        <w:t xml:space="preserve">, </w:t>
      </w:r>
      <w:proofErr w:type="spellStart"/>
      <w:r>
        <w:rPr>
          <w:color w:val="555555"/>
        </w:rPr>
        <w:t>hogy</w:t>
      </w:r>
      <w:proofErr w:type="spellEnd"/>
      <w:r>
        <w:rPr>
          <w:color w:val="555555"/>
        </w:rPr>
        <w:t xml:space="preserve"> a </w:t>
      </w:r>
      <w:proofErr w:type="spellStart"/>
      <w:r>
        <w:rPr>
          <w:color w:val="555555"/>
        </w:rPr>
        <w:t>cég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hol</w:t>
      </w:r>
      <w:proofErr w:type="spellEnd"/>
      <w:r>
        <w:rPr>
          <w:color w:val="555555"/>
        </w:rPr>
        <w:t xml:space="preserve"> tart, </w:t>
      </w:r>
      <w:proofErr w:type="spellStart"/>
      <w:r>
        <w:rPr>
          <w:color w:val="555555"/>
        </w:rPr>
        <w:t>és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hogyan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tudunk</w:t>
      </w:r>
      <w:proofErr w:type="spellEnd"/>
      <w:r>
        <w:rPr>
          <w:color w:val="555555"/>
        </w:rPr>
        <w:t xml:space="preserve"> </w:t>
      </w:r>
      <w:proofErr w:type="spellStart"/>
      <w:r>
        <w:rPr>
          <w:color w:val="555555"/>
        </w:rPr>
        <w:t>segíteni</w:t>
      </w:r>
      <w:proofErr w:type="spellEnd"/>
      <w:r>
        <w:rPr>
          <w:color w:val="555555"/>
        </w:rPr>
        <w:t>.</w:t>
      </w:r>
    </w:p>
    <w:p w14:paraId="16050074" w14:textId="77777777" w:rsidR="00AE274E" w:rsidRDefault="00AE274E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AE274E" w14:paraId="0A70EF2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1D9E75"/>
              <w:left w:val="single" w:sz="4" w:space="0" w:color="1D9E75"/>
              <w:bottom w:val="single" w:sz="4" w:space="0" w:color="1D9E75"/>
              <w:right w:val="single" w:sz="4" w:space="0" w:color="1D9E75"/>
            </w:tcBorders>
            <w:shd w:val="clear" w:color="auto" w:fill="E1F5EE"/>
            <w:tcMar>
              <w:top w:w="320" w:type="dxa"/>
              <w:left w:w="400" w:type="dxa"/>
              <w:bottom w:w="320" w:type="dxa"/>
              <w:right w:w="400" w:type="dxa"/>
            </w:tcMar>
          </w:tcPr>
          <w:p w14:paraId="58EF1278" w14:textId="77777777" w:rsidR="00AE274E" w:rsidRDefault="00000000">
            <w:pPr>
              <w:spacing w:after="120"/>
              <w:jc w:val="center"/>
            </w:pPr>
            <w:proofErr w:type="spellStart"/>
            <w:r>
              <w:rPr>
                <w:b/>
                <w:bCs/>
                <w:color w:val="085041"/>
                <w:sz w:val="28"/>
                <w:szCs w:val="28"/>
              </w:rPr>
              <w:t>Kérjen</w:t>
            </w:r>
            <w:proofErr w:type="spellEnd"/>
            <w:r>
              <w:rPr>
                <w:b/>
                <w:bCs/>
                <w:color w:val="08504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85041"/>
                <w:sz w:val="28"/>
                <w:szCs w:val="28"/>
              </w:rPr>
              <w:t>ingyenes</w:t>
            </w:r>
            <w:proofErr w:type="spellEnd"/>
            <w:r>
              <w:rPr>
                <w:b/>
                <w:bCs/>
                <w:color w:val="08504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85041"/>
                <w:sz w:val="28"/>
                <w:szCs w:val="28"/>
              </w:rPr>
              <w:t>konzultációt</w:t>
            </w:r>
            <w:proofErr w:type="spellEnd"/>
          </w:p>
          <w:p w14:paraId="66A46580" w14:textId="77777777" w:rsidR="00AE274E" w:rsidRDefault="00000000">
            <w:pPr>
              <w:spacing w:after="80"/>
              <w:jc w:val="center"/>
            </w:pPr>
            <w:r>
              <w:rPr>
                <w:b/>
                <w:bCs/>
                <w:color w:val="1D9E75"/>
              </w:rPr>
              <w:t>info@infragoenergy.com</w:t>
            </w:r>
          </w:p>
          <w:p w14:paraId="4BD6CC85" w14:textId="77777777" w:rsidR="00AE274E" w:rsidRDefault="00000000">
            <w:pPr>
              <w:jc w:val="center"/>
            </w:pPr>
            <w:r>
              <w:rPr>
                <w:color w:val="555555"/>
              </w:rPr>
              <w:t>www.infragoenergy.com</w:t>
            </w:r>
          </w:p>
        </w:tc>
      </w:tr>
    </w:tbl>
    <w:p w14:paraId="29943132" w14:textId="77777777" w:rsidR="00AE274E" w:rsidRDefault="00AE274E">
      <w:pPr>
        <w:spacing w:before="200"/>
      </w:pPr>
    </w:p>
    <w:p w14:paraId="35300635" w14:textId="77777777" w:rsidR="00AE274E" w:rsidRDefault="00000000">
      <w:pPr>
        <w:spacing w:after="100"/>
      </w:pPr>
      <w:r>
        <w:rPr>
          <w:color w:val="888888"/>
        </w:rPr>
        <w:t xml:space="preserve">Az </w:t>
      </w:r>
      <w:proofErr w:type="spellStart"/>
      <w:r>
        <w:rPr>
          <w:color w:val="888888"/>
        </w:rPr>
        <w:t>InfraGo</w:t>
      </w:r>
      <w:proofErr w:type="spellEnd"/>
      <w:r>
        <w:rPr>
          <w:color w:val="888888"/>
        </w:rPr>
        <w:t xml:space="preserve"> Energy Kft. </w:t>
      </w:r>
      <w:proofErr w:type="spellStart"/>
      <w:r>
        <w:rPr>
          <w:color w:val="888888"/>
        </w:rPr>
        <w:t>székhelye</w:t>
      </w:r>
      <w:proofErr w:type="spellEnd"/>
      <w:r>
        <w:rPr>
          <w:color w:val="888888"/>
        </w:rPr>
        <w:t xml:space="preserve"> </w:t>
      </w:r>
      <w:proofErr w:type="spellStart"/>
      <w:r>
        <w:rPr>
          <w:color w:val="888888"/>
        </w:rPr>
        <w:t>Magyarország</w:t>
      </w:r>
      <w:proofErr w:type="spellEnd"/>
      <w:r>
        <w:rPr>
          <w:color w:val="888888"/>
        </w:rPr>
        <w:t xml:space="preserve">. </w:t>
      </w:r>
      <w:proofErr w:type="spellStart"/>
      <w:r>
        <w:rPr>
          <w:color w:val="888888"/>
        </w:rPr>
        <w:t>Projektjeink</w:t>
      </w:r>
      <w:proofErr w:type="spellEnd"/>
      <w:r>
        <w:rPr>
          <w:color w:val="888888"/>
        </w:rPr>
        <w:t xml:space="preserve"> </w:t>
      </w:r>
      <w:proofErr w:type="spellStart"/>
      <w:r>
        <w:rPr>
          <w:color w:val="888888"/>
        </w:rPr>
        <w:t>országos</w:t>
      </w:r>
      <w:proofErr w:type="spellEnd"/>
      <w:r>
        <w:rPr>
          <w:color w:val="888888"/>
        </w:rPr>
        <w:t xml:space="preserve"> </w:t>
      </w:r>
      <w:proofErr w:type="spellStart"/>
      <w:r>
        <w:rPr>
          <w:color w:val="888888"/>
        </w:rPr>
        <w:t>lefedettséggel</w:t>
      </w:r>
      <w:proofErr w:type="spellEnd"/>
      <w:r>
        <w:rPr>
          <w:color w:val="888888"/>
        </w:rPr>
        <w:t xml:space="preserve"> </w:t>
      </w:r>
      <w:proofErr w:type="spellStart"/>
      <w:r>
        <w:rPr>
          <w:color w:val="888888"/>
        </w:rPr>
        <w:t>valósulnak</w:t>
      </w:r>
      <w:proofErr w:type="spellEnd"/>
      <w:r>
        <w:rPr>
          <w:color w:val="888888"/>
        </w:rPr>
        <w:t xml:space="preserve"> meg.</w:t>
      </w:r>
    </w:p>
    <w:p w14:paraId="0E6AFE31" w14:textId="77777777" w:rsidR="00AE274E" w:rsidRDefault="00AE274E">
      <w:pPr>
        <w:spacing w:before="80"/>
      </w:pPr>
    </w:p>
    <w:p w14:paraId="39A65699" w14:textId="77777777" w:rsidR="00AE274E" w:rsidRDefault="00000000">
      <w:pPr>
        <w:spacing w:after="80"/>
      </w:pPr>
      <w:r>
        <w:rPr>
          <w:color w:val="888888"/>
          <w:sz w:val="18"/>
          <w:szCs w:val="18"/>
        </w:rPr>
        <w:t xml:space="preserve">© 2025 </w:t>
      </w:r>
      <w:proofErr w:type="spellStart"/>
      <w:r>
        <w:rPr>
          <w:color w:val="888888"/>
          <w:sz w:val="18"/>
          <w:szCs w:val="18"/>
        </w:rPr>
        <w:t>InfraGo</w:t>
      </w:r>
      <w:proofErr w:type="spellEnd"/>
      <w:r>
        <w:rPr>
          <w:color w:val="888888"/>
          <w:sz w:val="18"/>
          <w:szCs w:val="18"/>
        </w:rPr>
        <w:t xml:space="preserve"> Energy Kft. · Minden jog </w:t>
      </w:r>
      <w:proofErr w:type="spellStart"/>
      <w:r>
        <w:rPr>
          <w:color w:val="888888"/>
          <w:sz w:val="18"/>
          <w:szCs w:val="18"/>
        </w:rPr>
        <w:t>fenntartva</w:t>
      </w:r>
      <w:proofErr w:type="spellEnd"/>
      <w:r>
        <w:rPr>
          <w:color w:val="888888"/>
          <w:sz w:val="18"/>
          <w:szCs w:val="18"/>
        </w:rPr>
        <w:t xml:space="preserve">. · A </w:t>
      </w:r>
      <w:proofErr w:type="spellStart"/>
      <w:r>
        <w:rPr>
          <w:color w:val="888888"/>
          <w:sz w:val="18"/>
          <w:szCs w:val="18"/>
        </w:rPr>
        <w:t>dokumentum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tartalma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bizalmas</w:t>
      </w:r>
      <w:proofErr w:type="spellEnd"/>
      <w:r>
        <w:rPr>
          <w:color w:val="888888"/>
          <w:sz w:val="18"/>
          <w:szCs w:val="18"/>
        </w:rPr>
        <w:t xml:space="preserve">, </w:t>
      </w:r>
      <w:proofErr w:type="spellStart"/>
      <w:r>
        <w:rPr>
          <w:color w:val="888888"/>
          <w:sz w:val="18"/>
          <w:szCs w:val="18"/>
        </w:rPr>
        <w:t>harmadik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félnek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nem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adható</w:t>
      </w:r>
      <w:proofErr w:type="spellEnd"/>
      <w:r>
        <w:rPr>
          <w:color w:val="888888"/>
          <w:sz w:val="18"/>
          <w:szCs w:val="18"/>
        </w:rPr>
        <w:t xml:space="preserve"> </w:t>
      </w:r>
      <w:proofErr w:type="spellStart"/>
      <w:r>
        <w:rPr>
          <w:color w:val="888888"/>
          <w:sz w:val="18"/>
          <w:szCs w:val="18"/>
        </w:rPr>
        <w:t>át</w:t>
      </w:r>
      <w:proofErr w:type="spellEnd"/>
      <w:r>
        <w:rPr>
          <w:color w:val="888888"/>
          <w:sz w:val="18"/>
          <w:szCs w:val="18"/>
        </w:rPr>
        <w:t>.</w:t>
      </w:r>
    </w:p>
    <w:sectPr w:rsidR="00AE274E">
      <w:headerReference w:type="default" r:id="rId7"/>
      <w:footerReference w:type="default" r:id="rId8"/>
      <w:pgSz w:w="11906" w:h="16838"/>
      <w:pgMar w:top="1200" w:right="1200" w:bottom="120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9B72" w14:textId="77777777" w:rsidR="003D0FB8" w:rsidRDefault="003D0FB8">
      <w:r>
        <w:separator/>
      </w:r>
    </w:p>
  </w:endnote>
  <w:endnote w:type="continuationSeparator" w:id="0">
    <w:p w14:paraId="1BC0B8ED" w14:textId="77777777" w:rsidR="003D0FB8" w:rsidRDefault="003D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D05B" w14:textId="77777777" w:rsidR="00AE274E" w:rsidRDefault="00000000">
    <w:pPr>
      <w:pBdr>
        <w:top w:val="single" w:sz="4" w:space="4" w:color="D0D0D0"/>
      </w:pBdr>
      <w:spacing w:before="120"/>
    </w:pPr>
    <w:proofErr w:type="gramStart"/>
    <w:r>
      <w:rPr>
        <w:color w:val="888888"/>
        <w:sz w:val="16"/>
        <w:szCs w:val="16"/>
      </w:rPr>
      <w:t>www.infragoenergy.com  ·</w:t>
    </w:r>
    <w:proofErr w:type="gramEnd"/>
    <w:r>
      <w:rPr>
        <w:color w:val="888888"/>
        <w:sz w:val="16"/>
        <w:szCs w:val="16"/>
      </w:rPr>
      <w:t xml:space="preserve">  info@infragoenergy.com</w:t>
    </w:r>
    <w:r>
      <w:rPr>
        <w:sz w:val="16"/>
        <w:szCs w:val="16"/>
      </w:rPr>
      <w:t xml:space="preserve">       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482206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EEF6" w14:textId="77777777" w:rsidR="003D0FB8" w:rsidRDefault="003D0FB8">
      <w:r>
        <w:separator/>
      </w:r>
    </w:p>
  </w:footnote>
  <w:footnote w:type="continuationSeparator" w:id="0">
    <w:p w14:paraId="2D91210B" w14:textId="77777777" w:rsidR="003D0FB8" w:rsidRDefault="003D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758C" w14:textId="77777777" w:rsidR="00AE274E" w:rsidRDefault="00000000">
    <w:pPr>
      <w:pBdr>
        <w:bottom w:val="single" w:sz="4" w:space="4" w:color="9FE1CB"/>
      </w:pBdr>
    </w:pPr>
    <w:proofErr w:type="spellStart"/>
    <w:r>
      <w:rPr>
        <w:color w:val="888888"/>
        <w:sz w:val="18"/>
        <w:szCs w:val="18"/>
      </w:rPr>
      <w:t>InfraGo</w:t>
    </w:r>
    <w:proofErr w:type="spellEnd"/>
    <w:r>
      <w:rPr>
        <w:color w:val="888888"/>
        <w:sz w:val="18"/>
        <w:szCs w:val="18"/>
      </w:rPr>
      <w:t xml:space="preserve"> </w:t>
    </w:r>
    <w:proofErr w:type="gramStart"/>
    <w:r>
      <w:rPr>
        <w:color w:val="888888"/>
        <w:sz w:val="18"/>
        <w:szCs w:val="18"/>
      </w:rPr>
      <w:t>Energy  ·</w:t>
    </w:r>
    <w:proofErr w:type="gramEnd"/>
    <w:r>
      <w:rPr>
        <w:color w:val="888888"/>
        <w:sz w:val="18"/>
        <w:szCs w:val="18"/>
      </w:rPr>
      <w:t xml:space="preserve">  Fleet Advisory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113"/>
    <w:multiLevelType w:val="hybridMultilevel"/>
    <w:tmpl w:val="FF863E1A"/>
    <w:lvl w:ilvl="0" w:tplc="B52E128E">
      <w:start w:val="1"/>
      <w:numFmt w:val="bullet"/>
      <w:lvlText w:val="–"/>
      <w:lvlJc w:val="left"/>
      <w:pPr>
        <w:ind w:left="560" w:hanging="280"/>
      </w:pPr>
    </w:lvl>
    <w:lvl w:ilvl="1" w:tplc="50F64CEC">
      <w:numFmt w:val="decimal"/>
      <w:lvlText w:val=""/>
      <w:lvlJc w:val="left"/>
    </w:lvl>
    <w:lvl w:ilvl="2" w:tplc="48680B34">
      <w:numFmt w:val="decimal"/>
      <w:lvlText w:val=""/>
      <w:lvlJc w:val="left"/>
    </w:lvl>
    <w:lvl w:ilvl="3" w:tplc="1988FE60">
      <w:numFmt w:val="decimal"/>
      <w:lvlText w:val=""/>
      <w:lvlJc w:val="left"/>
    </w:lvl>
    <w:lvl w:ilvl="4" w:tplc="64A6A5EC">
      <w:numFmt w:val="decimal"/>
      <w:lvlText w:val=""/>
      <w:lvlJc w:val="left"/>
    </w:lvl>
    <w:lvl w:ilvl="5" w:tplc="F7787E96">
      <w:numFmt w:val="decimal"/>
      <w:lvlText w:val=""/>
      <w:lvlJc w:val="left"/>
    </w:lvl>
    <w:lvl w:ilvl="6" w:tplc="BDAE4122">
      <w:numFmt w:val="decimal"/>
      <w:lvlText w:val=""/>
      <w:lvlJc w:val="left"/>
    </w:lvl>
    <w:lvl w:ilvl="7" w:tplc="25A0F690">
      <w:numFmt w:val="decimal"/>
      <w:lvlText w:val=""/>
      <w:lvlJc w:val="left"/>
    </w:lvl>
    <w:lvl w:ilvl="8" w:tplc="96444262">
      <w:numFmt w:val="decimal"/>
      <w:lvlText w:val=""/>
      <w:lvlJc w:val="left"/>
    </w:lvl>
  </w:abstractNum>
  <w:abstractNum w:abstractNumId="1" w15:restartNumberingAfterBreak="0">
    <w:nsid w:val="4D0330B9"/>
    <w:multiLevelType w:val="hybridMultilevel"/>
    <w:tmpl w:val="D5A0D6E2"/>
    <w:lvl w:ilvl="0" w:tplc="398CFE0E">
      <w:start w:val="1"/>
      <w:numFmt w:val="bullet"/>
      <w:lvlText w:val="✔"/>
      <w:lvlJc w:val="left"/>
      <w:pPr>
        <w:ind w:left="560" w:hanging="280"/>
      </w:pPr>
    </w:lvl>
    <w:lvl w:ilvl="1" w:tplc="E9F4F0F2">
      <w:numFmt w:val="decimal"/>
      <w:lvlText w:val=""/>
      <w:lvlJc w:val="left"/>
    </w:lvl>
    <w:lvl w:ilvl="2" w:tplc="05840F16">
      <w:numFmt w:val="decimal"/>
      <w:lvlText w:val=""/>
      <w:lvlJc w:val="left"/>
    </w:lvl>
    <w:lvl w:ilvl="3" w:tplc="0D4EB742">
      <w:numFmt w:val="decimal"/>
      <w:lvlText w:val=""/>
      <w:lvlJc w:val="left"/>
    </w:lvl>
    <w:lvl w:ilvl="4" w:tplc="02F6D4E6">
      <w:numFmt w:val="decimal"/>
      <w:lvlText w:val=""/>
      <w:lvlJc w:val="left"/>
    </w:lvl>
    <w:lvl w:ilvl="5" w:tplc="F6ACC51E">
      <w:numFmt w:val="decimal"/>
      <w:lvlText w:val=""/>
      <w:lvlJc w:val="left"/>
    </w:lvl>
    <w:lvl w:ilvl="6" w:tplc="A18E5B0C">
      <w:numFmt w:val="decimal"/>
      <w:lvlText w:val=""/>
      <w:lvlJc w:val="left"/>
    </w:lvl>
    <w:lvl w:ilvl="7" w:tplc="5EA41BD2">
      <w:numFmt w:val="decimal"/>
      <w:lvlText w:val=""/>
      <w:lvlJc w:val="left"/>
    </w:lvl>
    <w:lvl w:ilvl="8" w:tplc="B7DABFF4">
      <w:numFmt w:val="decimal"/>
      <w:lvlText w:val=""/>
      <w:lvlJc w:val="left"/>
    </w:lvl>
  </w:abstractNum>
  <w:abstractNum w:abstractNumId="2" w15:restartNumberingAfterBreak="0">
    <w:nsid w:val="59071E78"/>
    <w:multiLevelType w:val="hybridMultilevel"/>
    <w:tmpl w:val="C432367E"/>
    <w:lvl w:ilvl="0" w:tplc="E326B19E">
      <w:start w:val="1"/>
      <w:numFmt w:val="bullet"/>
      <w:lvlText w:val="●"/>
      <w:lvlJc w:val="left"/>
      <w:pPr>
        <w:ind w:left="720" w:hanging="360"/>
      </w:pPr>
    </w:lvl>
    <w:lvl w:ilvl="1" w:tplc="ABF44D38">
      <w:start w:val="1"/>
      <w:numFmt w:val="bullet"/>
      <w:lvlText w:val="○"/>
      <w:lvlJc w:val="left"/>
      <w:pPr>
        <w:ind w:left="1440" w:hanging="360"/>
      </w:pPr>
    </w:lvl>
    <w:lvl w:ilvl="2" w:tplc="C2048D3C">
      <w:start w:val="1"/>
      <w:numFmt w:val="bullet"/>
      <w:lvlText w:val="■"/>
      <w:lvlJc w:val="left"/>
      <w:pPr>
        <w:ind w:left="2160" w:hanging="360"/>
      </w:pPr>
    </w:lvl>
    <w:lvl w:ilvl="3" w:tplc="A13CFE9C">
      <w:start w:val="1"/>
      <w:numFmt w:val="bullet"/>
      <w:lvlText w:val="●"/>
      <w:lvlJc w:val="left"/>
      <w:pPr>
        <w:ind w:left="2880" w:hanging="360"/>
      </w:pPr>
    </w:lvl>
    <w:lvl w:ilvl="4" w:tplc="49DE1766">
      <w:start w:val="1"/>
      <w:numFmt w:val="bullet"/>
      <w:lvlText w:val="○"/>
      <w:lvlJc w:val="left"/>
      <w:pPr>
        <w:ind w:left="3600" w:hanging="360"/>
      </w:pPr>
    </w:lvl>
    <w:lvl w:ilvl="5" w:tplc="295E5714">
      <w:start w:val="1"/>
      <w:numFmt w:val="bullet"/>
      <w:lvlText w:val="■"/>
      <w:lvlJc w:val="left"/>
      <w:pPr>
        <w:ind w:left="4320" w:hanging="360"/>
      </w:pPr>
    </w:lvl>
    <w:lvl w:ilvl="6" w:tplc="0B7631C4">
      <w:start w:val="1"/>
      <w:numFmt w:val="bullet"/>
      <w:lvlText w:val="●"/>
      <w:lvlJc w:val="left"/>
      <w:pPr>
        <w:ind w:left="5040" w:hanging="360"/>
      </w:pPr>
    </w:lvl>
    <w:lvl w:ilvl="7" w:tplc="B38ED70C">
      <w:start w:val="1"/>
      <w:numFmt w:val="bullet"/>
      <w:lvlText w:val="●"/>
      <w:lvlJc w:val="left"/>
      <w:pPr>
        <w:ind w:left="5760" w:hanging="360"/>
      </w:pPr>
    </w:lvl>
    <w:lvl w:ilvl="8" w:tplc="A64C61D6">
      <w:start w:val="1"/>
      <w:numFmt w:val="bullet"/>
      <w:lvlText w:val="●"/>
      <w:lvlJc w:val="left"/>
      <w:pPr>
        <w:ind w:left="6480" w:hanging="360"/>
      </w:pPr>
    </w:lvl>
  </w:abstractNum>
  <w:num w:numId="1" w16cid:durableId="2012681511">
    <w:abstractNumId w:val="2"/>
    <w:lvlOverride w:ilvl="0">
      <w:startOverride w:val="1"/>
    </w:lvlOverride>
  </w:num>
  <w:num w:numId="2" w16cid:durableId="15392014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4E"/>
    <w:rsid w:val="003D0FB8"/>
    <w:rsid w:val="00482206"/>
    <w:rsid w:val="00664443"/>
    <w:rsid w:val="00A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9303"/>
  <w15:docId w15:val="{1473A67F-33D3-42F3-89B9-FEC8F0DF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A1A1A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80"/>
      <w:outlineLvl w:val="1"/>
    </w:pPr>
    <w:rPr>
      <w:b/>
      <w:bCs/>
      <w:color w:val="1D9E7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1311</Words>
  <Characters>7477</Characters>
  <Application>Microsoft Office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Istvan Egyed</cp:lastModifiedBy>
  <cp:revision>2</cp:revision>
  <dcterms:created xsi:type="dcterms:W3CDTF">2026-04-23T21:42:00Z</dcterms:created>
  <dcterms:modified xsi:type="dcterms:W3CDTF">2026-04-23T21:42:00Z</dcterms:modified>
</cp:coreProperties>
</file>